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28E1" w14:textId="77777777" w:rsidR="00E66EC4" w:rsidRDefault="00E57A4C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470F6" wp14:editId="6BCE5333">
                <wp:simplePos x="0" y="0"/>
                <wp:positionH relativeFrom="column">
                  <wp:posOffset>4514850</wp:posOffset>
                </wp:positionH>
                <wp:positionV relativeFrom="paragraph">
                  <wp:posOffset>-908685</wp:posOffset>
                </wp:positionV>
                <wp:extent cx="1409065" cy="14166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06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EC166" w14:textId="77777777" w:rsidR="00E66EC4" w:rsidRDefault="00E66EC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50289" wp14:editId="70AF1A8F">
                                  <wp:extent cx="1267516" cy="1296025"/>
                                  <wp:effectExtent l="19050" t="0" r="8834" b="0"/>
                                  <wp:docPr id="2" name="Picture 1" descr="Penguin with books - C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nguin with books - CC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025" cy="1297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4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-71.55pt;width:110.95pt;height:1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" stroked="f">
                <v:path arrowok="t"/>
                <v:textbox>
                  <w:txbxContent>
                    <w:p w14:paraId="78BEC166" w14:textId="77777777" w:rsidR="00E66EC4" w:rsidRDefault="00E66EC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350289" wp14:editId="70AF1A8F">
                            <wp:extent cx="1267516" cy="1296025"/>
                            <wp:effectExtent l="19050" t="0" r="8834" b="0"/>
                            <wp:docPr id="2" name="Picture 1" descr="Penguin with books - C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nguin with books - CC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025" cy="1297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401229" w14:textId="77777777" w:rsidR="00E66EC4" w:rsidRDefault="00E66EC4">
      <w:pPr>
        <w:rPr>
          <w:rFonts w:ascii="Century Gothic" w:hAnsi="Century Gothic"/>
        </w:rPr>
      </w:pPr>
    </w:p>
    <w:p w14:paraId="6FE29774" w14:textId="77777777" w:rsidR="003D12B2" w:rsidRDefault="003D12B2" w:rsidP="003D12B2">
      <w:p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E71F37">
        <w:rPr>
          <w:rFonts w:ascii="Century Gothic" w:hAnsi="Century Gothic"/>
        </w:rPr>
        <w:t xml:space="preserve">lease ask </w:t>
      </w:r>
      <w:r>
        <w:rPr>
          <w:rFonts w:ascii="Century Gothic" w:hAnsi="Century Gothic"/>
        </w:rPr>
        <w:t>the librarian</w:t>
      </w:r>
      <w:r w:rsidRPr="00E71F3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for more recommendations. This list is based on our school library collection, with links to free online books while school is closed. </w:t>
      </w:r>
    </w:p>
    <w:p w14:paraId="62D925E3" w14:textId="77777777" w:rsidR="003D12B2" w:rsidRDefault="003D12B2" w:rsidP="003D12B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Your local library service will provide free access to eBooks &amp; </w:t>
      </w:r>
      <w:proofErr w:type="spellStart"/>
      <w:r>
        <w:rPr>
          <w:rFonts w:ascii="Century Gothic" w:hAnsi="Century Gothic"/>
        </w:rPr>
        <w:t>eAudiobooks</w:t>
      </w:r>
      <w:proofErr w:type="spellEnd"/>
      <w:r>
        <w:rPr>
          <w:rFonts w:ascii="Century Gothic" w:hAnsi="Century Gothic"/>
        </w:rPr>
        <w:t xml:space="preserve">. You can join for free in East Dunbartonshire at </w:t>
      </w:r>
      <w:hyperlink r:id="rId9" w:history="1">
        <w:r w:rsidRPr="00FF306C">
          <w:rPr>
            <w:rStyle w:val="Hyperlink"/>
            <w:rFonts w:ascii="Century Gothic" w:hAnsi="Century Gothic"/>
          </w:rPr>
          <w:t>https://www.edlc.co.uk/libraries/how-join</w:t>
        </w:r>
      </w:hyperlink>
      <w:r>
        <w:rPr>
          <w:rFonts w:ascii="Century Gothic" w:hAnsi="Century Gothic"/>
        </w:rPr>
        <w:t xml:space="preserve"> and browse their collections here:</w:t>
      </w:r>
    </w:p>
    <w:p w14:paraId="3F8F7345" w14:textId="77777777" w:rsidR="003D12B2" w:rsidRDefault="003D12B2" w:rsidP="003D12B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hyperlink r:id="rId10" w:history="1">
        <w:r w:rsidRPr="00922ECC">
          <w:rPr>
            <w:rStyle w:val="Hyperlink"/>
            <w:rFonts w:ascii="Century Gothic" w:hAnsi="Century Gothic"/>
          </w:rPr>
          <w:t xml:space="preserve">EDLC Libraries eBooks &amp; </w:t>
        </w:r>
        <w:proofErr w:type="spellStart"/>
        <w:r w:rsidRPr="00922ECC">
          <w:rPr>
            <w:rStyle w:val="Hyperlink"/>
            <w:rFonts w:ascii="Century Gothic" w:hAnsi="Century Gothic"/>
          </w:rPr>
          <w:t>eAudiobooks</w:t>
        </w:r>
        <w:proofErr w:type="spellEnd"/>
      </w:hyperlink>
    </w:p>
    <w:p w14:paraId="7D45F6EE" w14:textId="77777777" w:rsidR="003D12B2" w:rsidRPr="003F124F" w:rsidRDefault="003D12B2" w:rsidP="003D12B2">
      <w:pPr>
        <w:rPr>
          <w:rFonts w:ascii="Century Gothic" w:hAnsi="Century Gothic"/>
        </w:rPr>
      </w:pPr>
      <w:r w:rsidRPr="003F124F">
        <w:rPr>
          <w:rFonts w:ascii="Century Gothic" w:hAnsi="Century Gothic"/>
          <w:highlight w:val="cyan"/>
        </w:rPr>
        <w:t>Titles available to borrow from EDLC Libraries are highlighted in blue.</w:t>
      </w:r>
    </w:p>
    <w:p w14:paraId="001EF2A3" w14:textId="77777777" w:rsidR="003D12B2" w:rsidRDefault="003D12B2" w:rsidP="003D12B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Follow the library on Twitter @snhs_library to keep </w:t>
      </w:r>
      <w:proofErr w:type="gramStart"/>
      <w:r>
        <w:rPr>
          <w:rFonts w:ascii="Century Gothic" w:hAnsi="Century Gothic"/>
        </w:rPr>
        <w:t>up-to-date</w:t>
      </w:r>
      <w:proofErr w:type="gramEnd"/>
      <w:r>
        <w:rPr>
          <w:rFonts w:ascii="Century Gothic" w:hAnsi="Century Gothic"/>
        </w:rPr>
        <w:t xml:space="preserve"> with all the free content you can access.</w:t>
      </w:r>
    </w:p>
    <w:p w14:paraId="7923A872" w14:textId="77777777" w:rsidR="003D12B2" w:rsidRDefault="003D12B2">
      <w:pPr>
        <w:rPr>
          <w:rFonts w:ascii="Century Gothic" w:hAnsi="Century Gothic"/>
          <w:b/>
          <w:sz w:val="32"/>
        </w:rPr>
      </w:pPr>
    </w:p>
    <w:p w14:paraId="5DE2576A" w14:textId="564D9395" w:rsidR="00E71F37" w:rsidRDefault="001968DB">
      <w:pPr>
        <w:rPr>
          <w:rFonts w:ascii="Century Gothic" w:hAnsi="Century Gothic"/>
          <w:b/>
          <w:sz w:val="32"/>
        </w:rPr>
      </w:pPr>
      <w:r w:rsidRPr="00E71F37">
        <w:rPr>
          <w:rFonts w:ascii="Century Gothic" w:hAnsi="Century Gothic"/>
          <w:b/>
          <w:sz w:val="32"/>
        </w:rPr>
        <w:t>Junior &amp; Young Adult Fiction</w:t>
      </w:r>
    </w:p>
    <w:p w14:paraId="4F407312" w14:textId="77777777" w:rsidR="00FF750C" w:rsidRDefault="00FF750C">
      <w:pPr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1968DB" w:rsidRPr="00E71F37" w14:paraId="3B1A93C2" w14:textId="77777777" w:rsidTr="00E71F37">
        <w:tc>
          <w:tcPr>
            <w:tcW w:w="2518" w:type="dxa"/>
          </w:tcPr>
          <w:p w14:paraId="768B5326" w14:textId="77777777" w:rsidR="001968DB" w:rsidRPr="00E71F37" w:rsidRDefault="001968DB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highlight w:val="cyan"/>
              </w:rPr>
              <w:t>Boyne, John</w:t>
            </w:r>
          </w:p>
        </w:tc>
        <w:tc>
          <w:tcPr>
            <w:tcW w:w="6724" w:type="dxa"/>
          </w:tcPr>
          <w:p w14:paraId="5A01E24C" w14:textId="77777777" w:rsidR="001968DB" w:rsidRPr="00E71F37" w:rsidRDefault="001968DB" w:rsidP="00805B96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i/>
                <w:highlight w:val="cyan"/>
              </w:rPr>
              <w:t>The Boy in the Striped Pyjamas</w:t>
            </w:r>
            <w:r w:rsidRPr="00E71F37">
              <w:rPr>
                <w:rFonts w:ascii="Century Gothic" w:hAnsi="Century Gothic"/>
                <w:i/>
              </w:rPr>
              <w:t>.</w:t>
            </w:r>
            <w:r w:rsidR="002764BA" w:rsidRPr="00E71F37">
              <w:rPr>
                <w:rFonts w:ascii="Century Gothic" w:hAnsi="Century Gothic"/>
                <w:i/>
              </w:rPr>
              <w:t xml:space="preserve"> </w:t>
            </w:r>
            <w:r w:rsidR="002764BA" w:rsidRPr="00E71F37">
              <w:rPr>
                <w:rFonts w:ascii="Century Gothic" w:hAnsi="Century Gothic"/>
              </w:rPr>
              <w:t xml:space="preserve">The </w:t>
            </w:r>
            <w:r w:rsidR="00805B96" w:rsidRPr="00E71F37">
              <w:rPr>
                <w:rFonts w:ascii="Century Gothic" w:hAnsi="Century Gothic"/>
              </w:rPr>
              <w:t xml:space="preserve">moving </w:t>
            </w:r>
            <w:r w:rsidR="00AF2B2D" w:rsidRPr="00E71F37">
              <w:rPr>
                <w:rFonts w:ascii="Century Gothic" w:hAnsi="Century Gothic"/>
              </w:rPr>
              <w:t>story of a friendship</w:t>
            </w:r>
            <w:r w:rsidR="002764BA" w:rsidRPr="00E71F37">
              <w:rPr>
                <w:rFonts w:ascii="Century Gothic" w:hAnsi="Century Gothic"/>
              </w:rPr>
              <w:t xml:space="preserve"> between two </w:t>
            </w:r>
            <w:r w:rsidR="00AF2B2D" w:rsidRPr="00E71F37">
              <w:rPr>
                <w:rFonts w:ascii="Century Gothic" w:hAnsi="Century Gothic"/>
              </w:rPr>
              <w:t>boys on either side of a WW2 concentration camp fence.</w:t>
            </w:r>
          </w:p>
          <w:p w14:paraId="15536371" w14:textId="77777777" w:rsidR="00E71F37" w:rsidRPr="00E71F37" w:rsidRDefault="00E71F37" w:rsidP="00805B96">
            <w:pPr>
              <w:rPr>
                <w:rFonts w:ascii="Century Gothic" w:hAnsi="Century Gothic"/>
              </w:rPr>
            </w:pPr>
          </w:p>
        </w:tc>
      </w:tr>
      <w:tr w:rsidR="001968DB" w:rsidRPr="00E71F37" w14:paraId="32D02F80" w14:textId="77777777" w:rsidTr="00E71F37">
        <w:tc>
          <w:tcPr>
            <w:tcW w:w="2518" w:type="dxa"/>
          </w:tcPr>
          <w:p w14:paraId="05A34BAD" w14:textId="77777777" w:rsidR="001968DB" w:rsidRPr="00E71F37" w:rsidRDefault="001968DB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Bertagna</w:t>
            </w:r>
            <w:proofErr w:type="spellEnd"/>
            <w:r w:rsidRPr="00E71F37">
              <w:rPr>
                <w:rFonts w:ascii="Century Gothic" w:hAnsi="Century Gothic"/>
              </w:rPr>
              <w:t>, Julie</w:t>
            </w:r>
          </w:p>
        </w:tc>
        <w:tc>
          <w:tcPr>
            <w:tcW w:w="6724" w:type="dxa"/>
          </w:tcPr>
          <w:p w14:paraId="649AE949" w14:textId="77777777" w:rsidR="001968DB" w:rsidRPr="00E71F37" w:rsidRDefault="001968DB" w:rsidP="00FE5A1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 xml:space="preserve">The Exodus </w:t>
            </w:r>
            <w:r w:rsidRPr="00E71F37">
              <w:rPr>
                <w:rFonts w:ascii="Century Gothic" w:hAnsi="Century Gothic"/>
              </w:rPr>
              <w:t>trilogy</w:t>
            </w:r>
            <w:r w:rsidR="002764BA" w:rsidRPr="00E71F37">
              <w:rPr>
                <w:rFonts w:ascii="Century Gothic" w:hAnsi="Century Gothic"/>
              </w:rPr>
              <w:t>. Sci-Fi series set in Glasgow</w:t>
            </w:r>
            <w:r w:rsidR="00FE5A11" w:rsidRPr="00E71F37">
              <w:rPr>
                <w:rFonts w:ascii="Century Gothic" w:hAnsi="Century Gothic"/>
              </w:rPr>
              <w:t>.</w:t>
            </w:r>
            <w:r w:rsidR="002764BA" w:rsidRPr="00E71F37">
              <w:rPr>
                <w:rFonts w:ascii="Century Gothic" w:hAnsi="Century Gothic"/>
              </w:rPr>
              <w:t xml:space="preserve"> Thought-provoking look at the consequences of rising sea-levels.</w:t>
            </w:r>
          </w:p>
          <w:p w14:paraId="25F493A0" w14:textId="77777777" w:rsidR="00E71F37" w:rsidRPr="00E71F37" w:rsidRDefault="00E71F37" w:rsidP="00FE5A11">
            <w:pPr>
              <w:rPr>
                <w:rFonts w:ascii="Century Gothic" w:hAnsi="Century Gothic"/>
              </w:rPr>
            </w:pPr>
          </w:p>
        </w:tc>
      </w:tr>
      <w:tr w:rsidR="001968DB" w:rsidRPr="00E71F37" w14:paraId="704D1BE4" w14:textId="77777777" w:rsidTr="00E71F37">
        <w:tc>
          <w:tcPr>
            <w:tcW w:w="2518" w:type="dxa"/>
          </w:tcPr>
          <w:p w14:paraId="77BB1B30" w14:textId="77777777" w:rsidR="001968DB" w:rsidRPr="00E71F37" w:rsidRDefault="001968DB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highlight w:val="cyan"/>
              </w:rPr>
              <w:t>Blackman, Malorie</w:t>
            </w:r>
          </w:p>
        </w:tc>
        <w:tc>
          <w:tcPr>
            <w:tcW w:w="6724" w:type="dxa"/>
          </w:tcPr>
          <w:p w14:paraId="600EEA89" w14:textId="77777777" w:rsidR="001968DB" w:rsidRPr="00E71F37" w:rsidRDefault="001968DB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i/>
                <w:highlight w:val="cyan"/>
              </w:rPr>
              <w:t>Noughts and Crosses</w:t>
            </w:r>
            <w:r w:rsidRPr="00E71F37">
              <w:rPr>
                <w:rFonts w:ascii="Century Gothic" w:hAnsi="Century Gothic"/>
                <w:i/>
              </w:rPr>
              <w:t xml:space="preserve"> </w:t>
            </w:r>
            <w:r w:rsidRPr="00E71F37">
              <w:rPr>
                <w:rFonts w:ascii="Century Gothic" w:hAnsi="Century Gothic"/>
              </w:rPr>
              <w:t>trilogy</w:t>
            </w:r>
            <w:r w:rsidR="00AF2B2D" w:rsidRPr="00E71F37">
              <w:rPr>
                <w:rFonts w:ascii="Century Gothic" w:hAnsi="Century Gothic"/>
              </w:rPr>
              <w:t xml:space="preserve">. Echoes of </w:t>
            </w:r>
            <w:r w:rsidR="00AF2B2D" w:rsidRPr="00E71F37">
              <w:rPr>
                <w:rFonts w:ascii="Century Gothic" w:hAnsi="Century Gothic"/>
                <w:i/>
              </w:rPr>
              <w:t>Romeo &amp; Juliet</w:t>
            </w:r>
            <w:r w:rsidR="00AF2B2D" w:rsidRPr="00E71F37">
              <w:rPr>
                <w:rFonts w:ascii="Century Gothic" w:hAnsi="Century Gothic"/>
              </w:rPr>
              <w:t xml:space="preserve"> which turns racism on its head.</w:t>
            </w:r>
          </w:p>
          <w:p w14:paraId="37486B67" w14:textId="77777777" w:rsidR="00E71F37" w:rsidRPr="00E71F37" w:rsidRDefault="00E71F37">
            <w:pPr>
              <w:rPr>
                <w:rFonts w:ascii="Century Gothic" w:hAnsi="Century Gothic"/>
              </w:rPr>
            </w:pPr>
          </w:p>
        </w:tc>
      </w:tr>
      <w:tr w:rsidR="001968DB" w:rsidRPr="00E71F37" w14:paraId="5C605496" w14:textId="77777777" w:rsidTr="00E71F37">
        <w:tc>
          <w:tcPr>
            <w:tcW w:w="2518" w:type="dxa"/>
          </w:tcPr>
          <w:p w14:paraId="5933F2FC" w14:textId="77777777" w:rsidR="001968DB" w:rsidRPr="00E71F37" w:rsidRDefault="001F1151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highlight w:val="cyan"/>
              </w:rPr>
              <w:t>Chbosky, Stephen</w:t>
            </w:r>
          </w:p>
        </w:tc>
        <w:tc>
          <w:tcPr>
            <w:tcW w:w="6724" w:type="dxa"/>
          </w:tcPr>
          <w:p w14:paraId="38FDA2CF" w14:textId="77777777" w:rsidR="001968DB" w:rsidRPr="00E71F37" w:rsidRDefault="001F1151" w:rsidP="00FE5A11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i/>
                <w:highlight w:val="cyan"/>
              </w:rPr>
              <w:t>The Perks of Being a Wallflower</w:t>
            </w:r>
            <w:r w:rsidR="00AF2B2D" w:rsidRPr="00E71F37">
              <w:rPr>
                <w:rFonts w:ascii="Century Gothic" w:hAnsi="Century Gothic"/>
                <w:i/>
              </w:rPr>
              <w:t xml:space="preserve">. </w:t>
            </w:r>
            <w:r w:rsidR="00AF2B2D" w:rsidRPr="00E71F37">
              <w:rPr>
                <w:rFonts w:ascii="Century Gothic" w:hAnsi="Century Gothic"/>
              </w:rPr>
              <w:t xml:space="preserve">Coming-of-age tale </w:t>
            </w:r>
            <w:r w:rsidR="00CF5F80" w:rsidRPr="00E71F37">
              <w:rPr>
                <w:rFonts w:ascii="Century Gothic" w:hAnsi="Century Gothic"/>
              </w:rPr>
              <w:t>about outsider Charlie</w:t>
            </w:r>
            <w:r w:rsidR="004C1472" w:rsidRPr="00E71F37">
              <w:rPr>
                <w:rFonts w:ascii="Century Gothic" w:hAnsi="Century Gothic"/>
              </w:rPr>
              <w:t>, who discovers the joys of friendship with older students Sam &amp; Patrick. Has scenes which some readers may find upsetting.</w:t>
            </w:r>
          </w:p>
          <w:p w14:paraId="755BC34D" w14:textId="77777777" w:rsidR="00E71F37" w:rsidRPr="00E71F37" w:rsidRDefault="00E71F37" w:rsidP="00FE5A11">
            <w:pPr>
              <w:rPr>
                <w:rFonts w:ascii="Century Gothic" w:hAnsi="Century Gothic"/>
              </w:rPr>
            </w:pPr>
          </w:p>
        </w:tc>
      </w:tr>
      <w:tr w:rsidR="001968DB" w:rsidRPr="00E71F37" w14:paraId="70017963" w14:textId="77777777" w:rsidTr="00E71F37">
        <w:tc>
          <w:tcPr>
            <w:tcW w:w="2518" w:type="dxa"/>
          </w:tcPr>
          <w:p w14:paraId="7699E2D1" w14:textId="77777777" w:rsidR="001968DB" w:rsidRPr="00E71F37" w:rsidRDefault="001F1151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Conaghan</w:t>
            </w:r>
            <w:proofErr w:type="spellEnd"/>
            <w:r w:rsidRPr="00E71F37">
              <w:rPr>
                <w:rFonts w:ascii="Century Gothic" w:hAnsi="Century Gothic"/>
              </w:rPr>
              <w:t>, Brian</w:t>
            </w:r>
          </w:p>
        </w:tc>
        <w:tc>
          <w:tcPr>
            <w:tcW w:w="6724" w:type="dxa"/>
          </w:tcPr>
          <w:p w14:paraId="089F7473" w14:textId="77777777" w:rsidR="001968DB" w:rsidRPr="00E71F37" w:rsidRDefault="001F1151" w:rsidP="0011549B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The Bombs that Brought us Together</w:t>
            </w:r>
            <w:r w:rsidR="0011549B" w:rsidRPr="00E71F37">
              <w:rPr>
                <w:rFonts w:ascii="Century Gothic" w:hAnsi="Century Gothic"/>
                <w:i/>
              </w:rPr>
              <w:t xml:space="preserve">. </w:t>
            </w:r>
            <w:r w:rsidR="0011549B" w:rsidRPr="00E71F37">
              <w:rPr>
                <w:rFonts w:ascii="Century Gothic" w:hAnsi="Century Gothic"/>
              </w:rPr>
              <w:t xml:space="preserve">Compelling story of life as a child in a fictional warzone; friendship against the odds. </w:t>
            </w:r>
          </w:p>
          <w:p w14:paraId="68431174" w14:textId="77777777" w:rsidR="00E71F37" w:rsidRPr="00E71F37" w:rsidRDefault="00E71F37" w:rsidP="0011549B">
            <w:pPr>
              <w:rPr>
                <w:rFonts w:ascii="Century Gothic" w:hAnsi="Century Gothic"/>
              </w:rPr>
            </w:pPr>
          </w:p>
        </w:tc>
      </w:tr>
      <w:tr w:rsidR="001968DB" w:rsidRPr="00E71F37" w14:paraId="6176A851" w14:textId="77777777" w:rsidTr="00E71F37">
        <w:tc>
          <w:tcPr>
            <w:tcW w:w="2518" w:type="dxa"/>
          </w:tcPr>
          <w:p w14:paraId="039ABA89" w14:textId="77777777" w:rsidR="001968DB" w:rsidRPr="00E71F37" w:rsidRDefault="001F1151">
            <w:pPr>
              <w:rPr>
                <w:rFonts w:ascii="Century Gothic" w:hAnsi="Century Gothic"/>
              </w:rPr>
            </w:pPr>
            <w:proofErr w:type="spellStart"/>
            <w:r w:rsidRPr="009B0A7B">
              <w:rPr>
                <w:rFonts w:ascii="Century Gothic" w:hAnsi="Century Gothic"/>
                <w:highlight w:val="cyan"/>
              </w:rPr>
              <w:lastRenderedPageBreak/>
              <w:t>Crossan</w:t>
            </w:r>
            <w:proofErr w:type="spellEnd"/>
            <w:r w:rsidRPr="009B0A7B">
              <w:rPr>
                <w:rFonts w:ascii="Century Gothic" w:hAnsi="Century Gothic"/>
                <w:highlight w:val="cyan"/>
              </w:rPr>
              <w:t>, Sarah</w:t>
            </w:r>
          </w:p>
        </w:tc>
        <w:tc>
          <w:tcPr>
            <w:tcW w:w="6724" w:type="dxa"/>
          </w:tcPr>
          <w:p w14:paraId="61F2DF14" w14:textId="2DD347B1" w:rsidR="001968DB" w:rsidRPr="00B926BA" w:rsidRDefault="001F1151" w:rsidP="00D17B58">
            <w:pPr>
              <w:rPr>
                <w:rFonts w:ascii="Century Gothic" w:hAnsi="Century Gothic"/>
              </w:rPr>
            </w:pPr>
            <w:r w:rsidRPr="009B0A7B">
              <w:rPr>
                <w:rFonts w:ascii="Century Gothic" w:hAnsi="Century Gothic"/>
                <w:i/>
                <w:highlight w:val="cyan"/>
              </w:rPr>
              <w:t>One</w:t>
            </w:r>
            <w:r w:rsidR="00D17B58" w:rsidRPr="00E71F37">
              <w:rPr>
                <w:rFonts w:ascii="Century Gothic" w:hAnsi="Century Gothic"/>
                <w:i/>
              </w:rPr>
              <w:t xml:space="preserve">. </w:t>
            </w:r>
            <w:r w:rsidR="00D17B58" w:rsidRPr="00E71F37">
              <w:rPr>
                <w:rFonts w:ascii="Century Gothic" w:hAnsi="Century Gothic"/>
              </w:rPr>
              <w:t xml:space="preserve">The tale of conjoined twins Grace &amp; </w:t>
            </w:r>
            <w:proofErr w:type="spellStart"/>
            <w:r w:rsidR="00D17B58" w:rsidRPr="00E71F37">
              <w:rPr>
                <w:rFonts w:ascii="Century Gothic" w:hAnsi="Century Gothic"/>
              </w:rPr>
              <w:t>Tippi</w:t>
            </w:r>
            <w:proofErr w:type="spellEnd"/>
            <w:r w:rsidR="00D17B58" w:rsidRPr="00E71F37">
              <w:rPr>
                <w:rFonts w:ascii="Century Gothic" w:hAnsi="Century Gothic"/>
              </w:rPr>
              <w:t xml:space="preserve"> who face the challenge of school for the first time as teenagers. Told through poetry – lyrical and moving.</w:t>
            </w:r>
            <w:r w:rsidR="00B926BA">
              <w:rPr>
                <w:rFonts w:ascii="Century Gothic" w:hAnsi="Century Gothic"/>
              </w:rPr>
              <w:t xml:space="preserve"> Her other verse books are also worth checking out – </w:t>
            </w:r>
            <w:r w:rsidR="00B926BA" w:rsidRPr="009B0A7B">
              <w:rPr>
                <w:rFonts w:ascii="Century Gothic" w:hAnsi="Century Gothic"/>
                <w:i/>
                <w:iCs/>
              </w:rPr>
              <w:t>Moonrise</w:t>
            </w:r>
            <w:r w:rsidR="00B926BA">
              <w:rPr>
                <w:rFonts w:ascii="Century Gothic" w:hAnsi="Century Gothic"/>
                <w:i/>
                <w:iCs/>
              </w:rPr>
              <w:t xml:space="preserve"> </w:t>
            </w:r>
            <w:r w:rsidR="00B926BA">
              <w:rPr>
                <w:rFonts w:ascii="Century Gothic" w:hAnsi="Century Gothic"/>
              </w:rPr>
              <w:t xml:space="preserve">and </w:t>
            </w:r>
            <w:r w:rsidR="00B926BA" w:rsidRPr="009B0A7B">
              <w:rPr>
                <w:rFonts w:ascii="Century Gothic" w:hAnsi="Century Gothic"/>
                <w:i/>
                <w:iCs/>
                <w:highlight w:val="cyan"/>
              </w:rPr>
              <w:t>Toffee</w:t>
            </w:r>
            <w:r w:rsidR="00B926BA">
              <w:rPr>
                <w:rFonts w:ascii="Century Gothic" w:hAnsi="Century Gothic"/>
                <w:i/>
                <w:iCs/>
              </w:rPr>
              <w:t xml:space="preserve"> </w:t>
            </w:r>
            <w:r w:rsidR="00B926BA">
              <w:rPr>
                <w:rFonts w:ascii="Century Gothic" w:hAnsi="Century Gothic"/>
              </w:rPr>
              <w:t>especially.</w:t>
            </w:r>
          </w:p>
          <w:p w14:paraId="3D64DCC8" w14:textId="77777777" w:rsidR="00E71F37" w:rsidRPr="00E71F37" w:rsidRDefault="00E71F37" w:rsidP="00D17B58">
            <w:pPr>
              <w:rPr>
                <w:rFonts w:ascii="Century Gothic" w:hAnsi="Century Gothic"/>
              </w:rPr>
            </w:pPr>
          </w:p>
        </w:tc>
      </w:tr>
      <w:tr w:rsidR="001968DB" w:rsidRPr="00E71F37" w14:paraId="4651E829" w14:textId="77777777" w:rsidTr="00E71F37">
        <w:tc>
          <w:tcPr>
            <w:tcW w:w="2518" w:type="dxa"/>
          </w:tcPr>
          <w:p w14:paraId="20240617" w14:textId="77777777" w:rsidR="001968DB" w:rsidRPr="00E71F37" w:rsidRDefault="002764BA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Fraillon</w:t>
            </w:r>
            <w:proofErr w:type="spellEnd"/>
            <w:r w:rsidRPr="00E71F37">
              <w:rPr>
                <w:rFonts w:ascii="Century Gothic" w:hAnsi="Century Gothic"/>
              </w:rPr>
              <w:t>, Zara</w:t>
            </w:r>
          </w:p>
        </w:tc>
        <w:tc>
          <w:tcPr>
            <w:tcW w:w="6724" w:type="dxa"/>
          </w:tcPr>
          <w:p w14:paraId="210A71F4" w14:textId="77777777" w:rsidR="001968DB" w:rsidRPr="00E71F37" w:rsidRDefault="002764BA" w:rsidP="00E7145C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 xml:space="preserve">The Bone Sparrow. </w:t>
            </w:r>
            <w:r w:rsidRPr="00E71F37">
              <w:rPr>
                <w:rFonts w:ascii="Century Gothic" w:hAnsi="Century Gothic"/>
              </w:rPr>
              <w:t xml:space="preserve">The treatment of refugees, seen through the eyes of a boy born and brought up in a detention camp in Australia. </w:t>
            </w:r>
          </w:p>
          <w:p w14:paraId="28C27010" w14:textId="77777777" w:rsidR="00E71F37" w:rsidRPr="00E71F37" w:rsidRDefault="00E71F37" w:rsidP="00E7145C">
            <w:pPr>
              <w:rPr>
                <w:rFonts w:ascii="Century Gothic" w:hAnsi="Century Gothic"/>
              </w:rPr>
            </w:pPr>
          </w:p>
        </w:tc>
      </w:tr>
      <w:tr w:rsidR="001F1151" w:rsidRPr="00E71F37" w14:paraId="5A310623" w14:textId="77777777" w:rsidTr="00E71F37">
        <w:tc>
          <w:tcPr>
            <w:tcW w:w="2518" w:type="dxa"/>
          </w:tcPr>
          <w:p w14:paraId="4F443846" w14:textId="77777777" w:rsidR="001F1151" w:rsidRPr="00E71F37" w:rsidRDefault="001F1151" w:rsidP="001F1151">
            <w:pPr>
              <w:rPr>
                <w:rFonts w:ascii="Century Gothic" w:hAnsi="Century Gothic"/>
              </w:rPr>
            </w:pPr>
            <w:proofErr w:type="spellStart"/>
            <w:r w:rsidRPr="00A3494B">
              <w:rPr>
                <w:rFonts w:ascii="Century Gothic" w:hAnsi="Century Gothic"/>
                <w:highlight w:val="cyan"/>
              </w:rPr>
              <w:t>Gaiman</w:t>
            </w:r>
            <w:proofErr w:type="spellEnd"/>
            <w:r w:rsidRPr="00A3494B">
              <w:rPr>
                <w:rFonts w:ascii="Century Gothic" w:hAnsi="Century Gothic"/>
                <w:highlight w:val="cyan"/>
              </w:rPr>
              <w:t>, Neil</w:t>
            </w:r>
          </w:p>
        </w:tc>
        <w:tc>
          <w:tcPr>
            <w:tcW w:w="6724" w:type="dxa"/>
          </w:tcPr>
          <w:p w14:paraId="49D70D96" w14:textId="2706DE9C" w:rsidR="00E71F37" w:rsidRPr="00E71F37" w:rsidRDefault="001F1151" w:rsidP="002F2466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The Graveyard Book</w:t>
            </w:r>
            <w:r w:rsidR="00D17B58" w:rsidRPr="00E71F37">
              <w:rPr>
                <w:rFonts w:ascii="Century Gothic" w:hAnsi="Century Gothic"/>
                <w:i/>
              </w:rPr>
              <w:t xml:space="preserve">. </w:t>
            </w:r>
            <w:r w:rsidR="00D17B58" w:rsidRPr="00E71F37">
              <w:rPr>
                <w:rFonts w:ascii="Century Gothic" w:hAnsi="Century Gothic"/>
              </w:rPr>
              <w:t xml:space="preserve">An original </w:t>
            </w:r>
            <w:r w:rsidR="00984D4A" w:rsidRPr="00E71F37">
              <w:rPr>
                <w:rFonts w:ascii="Century Gothic" w:hAnsi="Century Gothic"/>
              </w:rPr>
              <w:t>fantasy</w:t>
            </w:r>
            <w:r w:rsidR="00D17B58" w:rsidRPr="00E71F37">
              <w:rPr>
                <w:rFonts w:ascii="Century Gothic" w:hAnsi="Century Gothic"/>
              </w:rPr>
              <w:t xml:space="preserve"> </w:t>
            </w:r>
            <w:r w:rsidR="00984D4A" w:rsidRPr="00E71F37">
              <w:rPr>
                <w:rFonts w:ascii="Century Gothic" w:hAnsi="Century Gothic"/>
              </w:rPr>
              <w:t>about</w:t>
            </w:r>
            <w:r w:rsidR="00D17B58" w:rsidRPr="00E71F37">
              <w:rPr>
                <w:rFonts w:ascii="Century Gothic" w:hAnsi="Century Gothic"/>
              </w:rPr>
              <w:t xml:space="preserve"> life as an outside</w:t>
            </w:r>
            <w:r w:rsidR="00984D4A" w:rsidRPr="00E71F37">
              <w:rPr>
                <w:rFonts w:ascii="Century Gothic" w:hAnsi="Century Gothic"/>
              </w:rPr>
              <w:t xml:space="preserve">r. The story </w:t>
            </w:r>
            <w:r w:rsidR="00E7145C" w:rsidRPr="00E71F37">
              <w:rPr>
                <w:rFonts w:ascii="Century Gothic" w:hAnsi="Century Gothic"/>
              </w:rPr>
              <w:t>follows</w:t>
            </w:r>
            <w:r w:rsidR="00984D4A" w:rsidRPr="00E71F37">
              <w:rPr>
                <w:rFonts w:ascii="Century Gothic" w:hAnsi="Century Gothic"/>
              </w:rPr>
              <w:t xml:space="preserve"> Bod, raised by the supernatural residents of a graveyard</w:t>
            </w:r>
            <w:r w:rsidR="002F2466">
              <w:rPr>
                <w:rFonts w:ascii="Century Gothic" w:hAnsi="Century Gothic"/>
              </w:rPr>
              <w:t>.</w:t>
            </w:r>
            <w:r w:rsidR="002F2466">
              <w:rPr>
                <w:rFonts w:ascii="Century Gothic" w:hAnsi="Century Gothic"/>
              </w:rPr>
              <w:br/>
            </w:r>
          </w:p>
        </w:tc>
      </w:tr>
      <w:tr w:rsidR="001F1151" w:rsidRPr="00E71F37" w14:paraId="4F8CA0AB" w14:textId="77777777" w:rsidTr="00E71F37">
        <w:tc>
          <w:tcPr>
            <w:tcW w:w="2518" w:type="dxa"/>
          </w:tcPr>
          <w:p w14:paraId="25C553F8" w14:textId="77777777" w:rsidR="001F1151" w:rsidRPr="00E71F37" w:rsidRDefault="001F1151" w:rsidP="001F115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Gibbons, Alan</w:t>
            </w:r>
          </w:p>
        </w:tc>
        <w:tc>
          <w:tcPr>
            <w:tcW w:w="6724" w:type="dxa"/>
          </w:tcPr>
          <w:p w14:paraId="1E33101C" w14:textId="77777777" w:rsidR="001F1151" w:rsidRPr="00E71F37" w:rsidRDefault="003D1F07" w:rsidP="001F115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Hate</w:t>
            </w:r>
            <w:r w:rsidR="00984D4A" w:rsidRPr="00E71F37">
              <w:rPr>
                <w:rFonts w:ascii="Century Gothic" w:hAnsi="Century Gothic"/>
                <w:i/>
              </w:rPr>
              <w:t xml:space="preserve">. </w:t>
            </w:r>
            <w:r w:rsidR="00984D4A" w:rsidRPr="00E71F37">
              <w:rPr>
                <w:rFonts w:ascii="Century Gothic" w:hAnsi="Century Gothic"/>
              </w:rPr>
              <w:t>Based on the real-life murder of teenager Sophie Lancaster, this novel looks at how prejudice against difference can end in tragedy. Powerful and thought-provoking.</w:t>
            </w:r>
          </w:p>
          <w:p w14:paraId="27FDD2CC" w14:textId="77777777" w:rsidR="00E71F37" w:rsidRPr="00E71F37" w:rsidRDefault="00E71F37" w:rsidP="001F1151">
            <w:pPr>
              <w:rPr>
                <w:rFonts w:ascii="Century Gothic" w:hAnsi="Century Gothic"/>
              </w:rPr>
            </w:pPr>
          </w:p>
        </w:tc>
      </w:tr>
      <w:tr w:rsidR="00B926BA" w:rsidRPr="00E71F37" w14:paraId="5B7CF128" w14:textId="77777777" w:rsidTr="00E71F37">
        <w:tc>
          <w:tcPr>
            <w:tcW w:w="2518" w:type="dxa"/>
          </w:tcPr>
          <w:p w14:paraId="4474F6F0" w14:textId="7882F8EE" w:rsidR="00B926BA" w:rsidRPr="00E71F37" w:rsidRDefault="00B926BA" w:rsidP="001F1151">
            <w:pPr>
              <w:rPr>
                <w:rFonts w:ascii="Century Gothic" w:hAnsi="Century Gothic"/>
              </w:rPr>
            </w:pPr>
            <w:r w:rsidRPr="000A2FA4">
              <w:rPr>
                <w:rFonts w:ascii="Century Gothic" w:hAnsi="Century Gothic"/>
              </w:rPr>
              <w:t>Heathfield, Lisa</w:t>
            </w:r>
          </w:p>
        </w:tc>
        <w:tc>
          <w:tcPr>
            <w:tcW w:w="6724" w:type="dxa"/>
          </w:tcPr>
          <w:p w14:paraId="7581D431" w14:textId="3C30DCB2" w:rsidR="000A2FA4" w:rsidRDefault="00B926BA" w:rsidP="001F1151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</w:rPr>
              <w:t>I Am Not a Number.</w:t>
            </w:r>
            <w:r w:rsidR="000A2FA4">
              <w:rPr>
                <w:rFonts w:ascii="Century Gothic" w:hAnsi="Century Gothic"/>
                <w:i/>
              </w:rPr>
              <w:t xml:space="preserve"> </w:t>
            </w:r>
            <w:r w:rsidR="000A2FA4">
              <w:rPr>
                <w:rFonts w:ascii="Century Gothic" w:hAnsi="Century Gothic"/>
                <w:iCs/>
              </w:rPr>
              <w:t>Present-day. The ultra-conservative Traditional party have won power, and Ruby and her family must now learn to survive in a country where protest is punishable by imprisonment.</w:t>
            </w:r>
          </w:p>
          <w:p w14:paraId="56321C85" w14:textId="042E0BA8" w:rsidR="00B926BA" w:rsidRPr="000A2FA4" w:rsidRDefault="000A2FA4" w:rsidP="001F1151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 </w:t>
            </w:r>
          </w:p>
        </w:tc>
      </w:tr>
      <w:tr w:rsidR="001F1151" w:rsidRPr="00E71F37" w14:paraId="54DAB24A" w14:textId="77777777" w:rsidTr="00E71F37">
        <w:tc>
          <w:tcPr>
            <w:tcW w:w="2518" w:type="dxa"/>
          </w:tcPr>
          <w:p w14:paraId="60FCA1AD" w14:textId="77777777" w:rsidR="001F1151" w:rsidRPr="00E71F37" w:rsidRDefault="003D1F07" w:rsidP="001F1151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Hardinge</w:t>
            </w:r>
            <w:proofErr w:type="spellEnd"/>
            <w:r w:rsidRPr="00E71F37">
              <w:rPr>
                <w:rFonts w:ascii="Century Gothic" w:hAnsi="Century Gothic"/>
              </w:rPr>
              <w:t>, Frances</w:t>
            </w:r>
          </w:p>
        </w:tc>
        <w:tc>
          <w:tcPr>
            <w:tcW w:w="6724" w:type="dxa"/>
          </w:tcPr>
          <w:p w14:paraId="56D356B8" w14:textId="38D5572D" w:rsidR="001F1151" w:rsidRPr="00E71F37" w:rsidRDefault="003D1F07" w:rsidP="00F7532E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The Lie Tree</w:t>
            </w:r>
            <w:r w:rsidR="00F93C60" w:rsidRPr="00E71F37">
              <w:rPr>
                <w:rFonts w:ascii="Century Gothic" w:hAnsi="Century Gothic"/>
                <w:i/>
              </w:rPr>
              <w:t xml:space="preserve">. </w:t>
            </w:r>
            <w:r w:rsidR="00F7532E" w:rsidRPr="00E71F37">
              <w:rPr>
                <w:rFonts w:ascii="Century Gothic" w:hAnsi="Century Gothic"/>
              </w:rPr>
              <w:t>Highly original writing which weaves together fantasy and feminism in Victorian times. Winner of Costa Book of the Year 2015.</w:t>
            </w:r>
          </w:p>
          <w:p w14:paraId="04B2A7C4" w14:textId="77777777" w:rsidR="00E71F37" w:rsidRPr="00E71F37" w:rsidRDefault="00E71F37" w:rsidP="00F7532E">
            <w:pPr>
              <w:rPr>
                <w:rFonts w:ascii="Century Gothic" w:hAnsi="Century Gothic"/>
                <w:i/>
              </w:rPr>
            </w:pPr>
          </w:p>
        </w:tc>
      </w:tr>
      <w:tr w:rsidR="001F1151" w:rsidRPr="00E71F37" w14:paraId="567A4BAA" w14:textId="77777777" w:rsidTr="00E71F37">
        <w:tc>
          <w:tcPr>
            <w:tcW w:w="2518" w:type="dxa"/>
          </w:tcPr>
          <w:p w14:paraId="64F6A18A" w14:textId="77777777" w:rsidR="001F1151" w:rsidRPr="00E71F37" w:rsidRDefault="003D1F07" w:rsidP="001F115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Landman, Tanya</w:t>
            </w:r>
          </w:p>
        </w:tc>
        <w:tc>
          <w:tcPr>
            <w:tcW w:w="6724" w:type="dxa"/>
          </w:tcPr>
          <w:p w14:paraId="64A0111C" w14:textId="4FE54AFE" w:rsidR="001F1151" w:rsidRPr="00E71F37" w:rsidRDefault="003D1F07" w:rsidP="00E07EF6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Buffalo Soldier</w:t>
            </w:r>
            <w:r w:rsidR="00F7532E" w:rsidRPr="00E71F37">
              <w:rPr>
                <w:rFonts w:ascii="Century Gothic" w:hAnsi="Century Gothic"/>
                <w:i/>
              </w:rPr>
              <w:t xml:space="preserve">. </w:t>
            </w:r>
            <w:r w:rsidR="00F7532E" w:rsidRPr="00E71F37">
              <w:rPr>
                <w:rFonts w:ascii="Century Gothic" w:hAnsi="Century Gothic"/>
              </w:rPr>
              <w:t xml:space="preserve">Set </w:t>
            </w:r>
            <w:r w:rsidR="00E07EF6" w:rsidRPr="00E71F37">
              <w:rPr>
                <w:rFonts w:ascii="Century Gothic" w:hAnsi="Century Gothic"/>
              </w:rPr>
              <w:t>after</w:t>
            </w:r>
            <w:r w:rsidR="00F7532E" w:rsidRPr="00E71F37">
              <w:rPr>
                <w:rFonts w:ascii="Century Gothic" w:hAnsi="Century Gothic"/>
              </w:rPr>
              <w:t xml:space="preserve"> the American Civil War</w:t>
            </w:r>
            <w:r w:rsidR="00C32018" w:rsidRPr="00E71F37">
              <w:rPr>
                <w:rFonts w:ascii="Century Gothic" w:hAnsi="Century Gothic"/>
              </w:rPr>
              <w:t>, this novel</w:t>
            </w:r>
            <w:r w:rsidR="00751361" w:rsidRPr="00E71F37">
              <w:rPr>
                <w:rFonts w:ascii="Century Gothic" w:hAnsi="Century Gothic"/>
              </w:rPr>
              <w:t xml:space="preserve"> follows </w:t>
            </w:r>
            <w:r w:rsidR="00E07EF6" w:rsidRPr="00E71F37">
              <w:rPr>
                <w:rFonts w:ascii="Century Gothic" w:hAnsi="Century Gothic"/>
              </w:rPr>
              <w:t>Charley</w:t>
            </w:r>
            <w:r w:rsidR="00751361" w:rsidRPr="00E71F37">
              <w:rPr>
                <w:rFonts w:ascii="Century Gothic" w:hAnsi="Century Gothic"/>
              </w:rPr>
              <w:t xml:space="preserve"> </w:t>
            </w:r>
            <w:r w:rsidR="00E07EF6" w:rsidRPr="00E71F37">
              <w:rPr>
                <w:rFonts w:ascii="Century Gothic" w:hAnsi="Century Gothic"/>
              </w:rPr>
              <w:t>after she is set free from slavery.</w:t>
            </w:r>
            <w:r w:rsidR="00AA4E3C">
              <w:rPr>
                <w:rFonts w:ascii="Century Gothic" w:hAnsi="Century Gothic"/>
              </w:rPr>
              <w:t xml:space="preserve"> T</w:t>
            </w:r>
            <w:r w:rsidR="00E07EF6" w:rsidRPr="00E71F37">
              <w:rPr>
                <w:rFonts w:ascii="Century Gothic" w:hAnsi="Century Gothic"/>
              </w:rPr>
              <w:t xml:space="preserve">his </w:t>
            </w:r>
            <w:r w:rsidR="00D5351A" w:rsidRPr="00E71F37">
              <w:rPr>
                <w:rFonts w:ascii="Century Gothic" w:hAnsi="Century Gothic"/>
              </w:rPr>
              <w:t xml:space="preserve">is </w:t>
            </w:r>
            <w:r w:rsidR="00E07EF6" w:rsidRPr="00E71F37">
              <w:rPr>
                <w:rFonts w:ascii="Century Gothic" w:hAnsi="Century Gothic"/>
              </w:rPr>
              <w:t>a compelling read which questions what it means to be truly free.</w:t>
            </w:r>
          </w:p>
          <w:p w14:paraId="6BBD412D" w14:textId="77777777" w:rsidR="00E71F37" w:rsidRPr="00E71F37" w:rsidRDefault="00E71F37" w:rsidP="00E07EF6">
            <w:pPr>
              <w:rPr>
                <w:rFonts w:ascii="Century Gothic" w:hAnsi="Century Gothic"/>
              </w:rPr>
            </w:pPr>
          </w:p>
        </w:tc>
      </w:tr>
      <w:tr w:rsidR="00E71BFC" w:rsidRPr="00E71F37" w14:paraId="3F98B2A6" w14:textId="77777777" w:rsidTr="00E71F37">
        <w:tc>
          <w:tcPr>
            <w:tcW w:w="2518" w:type="dxa"/>
          </w:tcPr>
          <w:p w14:paraId="5F881243" w14:textId="524370FF" w:rsidR="00E71BFC" w:rsidRPr="007B1898" w:rsidRDefault="00E71BFC" w:rsidP="001F1151">
            <w:pPr>
              <w:rPr>
                <w:rFonts w:ascii="Century Gothic" w:hAnsi="Century Gothic"/>
                <w:highlight w:val="yellow"/>
              </w:rPr>
            </w:pPr>
            <w:r w:rsidRPr="00417874">
              <w:rPr>
                <w:rFonts w:ascii="Century Gothic" w:hAnsi="Century Gothic"/>
              </w:rPr>
              <w:t>Lockhart, E.</w:t>
            </w:r>
          </w:p>
        </w:tc>
        <w:tc>
          <w:tcPr>
            <w:tcW w:w="6724" w:type="dxa"/>
          </w:tcPr>
          <w:p w14:paraId="02317D18" w14:textId="0AFF7B02" w:rsidR="00E71BFC" w:rsidRPr="00417874" w:rsidRDefault="00E71BFC" w:rsidP="00E07EF6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</w:rPr>
              <w:t>We Were Liars</w:t>
            </w:r>
            <w:r w:rsidR="00417874">
              <w:rPr>
                <w:rFonts w:ascii="Century Gothic" w:hAnsi="Century Gothic"/>
                <w:i/>
              </w:rPr>
              <w:t xml:space="preserve">: </w:t>
            </w:r>
            <w:r w:rsidR="00417874">
              <w:rPr>
                <w:rFonts w:ascii="Century Gothic" w:hAnsi="Century Gothic"/>
                <w:iCs/>
              </w:rPr>
              <w:t>a compelling read with an ending you won’t see coming. Full of secrets and suspense.</w:t>
            </w:r>
            <w:r w:rsidR="00417874">
              <w:rPr>
                <w:rFonts w:ascii="Century Gothic" w:hAnsi="Century Gothic"/>
                <w:iCs/>
              </w:rPr>
              <w:br/>
            </w:r>
          </w:p>
        </w:tc>
      </w:tr>
      <w:tr w:rsidR="00B926BA" w:rsidRPr="00E71F37" w14:paraId="64F2A22F" w14:textId="77777777" w:rsidTr="00E71F37">
        <w:tc>
          <w:tcPr>
            <w:tcW w:w="2518" w:type="dxa"/>
          </w:tcPr>
          <w:p w14:paraId="461AAC00" w14:textId="140796C6" w:rsidR="00B926BA" w:rsidRPr="00E71F37" w:rsidRDefault="00B926BA" w:rsidP="001F1151">
            <w:pPr>
              <w:rPr>
                <w:rFonts w:ascii="Century Gothic" w:hAnsi="Century Gothic"/>
              </w:rPr>
            </w:pPr>
            <w:r w:rsidRPr="007D0D37">
              <w:rPr>
                <w:rFonts w:ascii="Century Gothic" w:hAnsi="Century Gothic"/>
              </w:rPr>
              <w:t>McManus, Karen M.</w:t>
            </w:r>
          </w:p>
        </w:tc>
        <w:tc>
          <w:tcPr>
            <w:tcW w:w="6724" w:type="dxa"/>
          </w:tcPr>
          <w:p w14:paraId="08454848" w14:textId="7AB82A84" w:rsidR="00B926BA" w:rsidRPr="007D0D37" w:rsidRDefault="00B926BA" w:rsidP="00E07EF6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</w:rPr>
              <w:t>One of Us is Lying.</w:t>
            </w:r>
            <w:r w:rsidR="007D0D37">
              <w:rPr>
                <w:rFonts w:ascii="Century Gothic" w:hAnsi="Century Gothic"/>
                <w:i/>
              </w:rPr>
              <w:t xml:space="preserve"> </w:t>
            </w:r>
            <w:r w:rsidR="007D0D37">
              <w:rPr>
                <w:rFonts w:ascii="Century Gothic" w:hAnsi="Century Gothic"/>
                <w:iCs/>
              </w:rPr>
              <w:t>A murder mystery full of twists and turns – five students walk into their Monday afternoon detention but only four make it out.</w:t>
            </w:r>
            <w:r w:rsidR="007D0D37">
              <w:rPr>
                <w:rFonts w:ascii="Century Gothic" w:hAnsi="Century Gothic"/>
                <w:iCs/>
              </w:rPr>
              <w:br/>
            </w:r>
          </w:p>
        </w:tc>
      </w:tr>
      <w:tr w:rsidR="007B1898" w:rsidRPr="00E71F37" w14:paraId="2A347EEE" w14:textId="77777777" w:rsidTr="00E71F37">
        <w:tc>
          <w:tcPr>
            <w:tcW w:w="2518" w:type="dxa"/>
          </w:tcPr>
          <w:p w14:paraId="1C780B4A" w14:textId="4B173A44" w:rsidR="007B1898" w:rsidRPr="007B1898" w:rsidRDefault="007B1898" w:rsidP="001F1151">
            <w:pPr>
              <w:rPr>
                <w:rFonts w:ascii="Century Gothic" w:hAnsi="Century Gothic"/>
                <w:highlight w:val="yellow"/>
              </w:rPr>
            </w:pPr>
            <w:r w:rsidRPr="00A30A49">
              <w:rPr>
                <w:rFonts w:ascii="Century Gothic" w:hAnsi="Century Gothic"/>
              </w:rPr>
              <w:t>MacPhail, Cathy</w:t>
            </w:r>
          </w:p>
        </w:tc>
        <w:tc>
          <w:tcPr>
            <w:tcW w:w="6724" w:type="dxa"/>
          </w:tcPr>
          <w:p w14:paraId="4455CA08" w14:textId="646D5D96" w:rsidR="007B1898" w:rsidRPr="007D0D37" w:rsidRDefault="007D0D37" w:rsidP="00E07EF6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In </w:t>
            </w:r>
            <w:r>
              <w:rPr>
                <w:rFonts w:ascii="Century Gothic" w:hAnsi="Century Gothic"/>
                <w:i/>
              </w:rPr>
              <w:t>Between the Lies</w:t>
            </w:r>
            <w:r w:rsidR="00A30A49">
              <w:rPr>
                <w:rFonts w:ascii="Century Gothic" w:hAnsi="Century Gothic"/>
                <w:i/>
              </w:rPr>
              <w:t xml:space="preserve">, </w:t>
            </w:r>
            <w:r w:rsidR="00A30A49">
              <w:rPr>
                <w:rFonts w:ascii="Century Gothic" w:hAnsi="Century Gothic"/>
                <w:iCs/>
              </w:rPr>
              <w:t>l</w:t>
            </w:r>
            <w:r>
              <w:rPr>
                <w:rFonts w:ascii="Century Gothic" w:hAnsi="Century Gothic"/>
                <w:iCs/>
              </w:rPr>
              <w:t xml:space="preserve">oner Abbie is the only one to receive a message from </w:t>
            </w:r>
            <w:r w:rsidR="008B4154">
              <w:rPr>
                <w:rFonts w:ascii="Century Gothic" w:hAnsi="Century Gothic"/>
                <w:iCs/>
              </w:rPr>
              <w:t xml:space="preserve">popular </w:t>
            </w:r>
            <w:r>
              <w:rPr>
                <w:rFonts w:ascii="Century Gothic" w:hAnsi="Century Gothic"/>
                <w:iCs/>
              </w:rPr>
              <w:t>Jude</w:t>
            </w:r>
            <w:r w:rsidR="00A30A49">
              <w:rPr>
                <w:rFonts w:ascii="Century Gothic" w:hAnsi="Century Gothic"/>
                <w:iCs/>
              </w:rPr>
              <w:t xml:space="preserve"> after her disappearance</w:t>
            </w:r>
            <w:r>
              <w:rPr>
                <w:rFonts w:ascii="Century Gothic" w:hAnsi="Century Gothic"/>
                <w:iCs/>
              </w:rPr>
              <w:t>. Lots of twist</w:t>
            </w:r>
            <w:r w:rsidR="00A30A49">
              <w:rPr>
                <w:rFonts w:ascii="Century Gothic" w:hAnsi="Century Gothic"/>
                <w:iCs/>
              </w:rPr>
              <w:t>s</w:t>
            </w:r>
            <w:r>
              <w:rPr>
                <w:rFonts w:ascii="Century Gothic" w:hAnsi="Century Gothic"/>
                <w:iCs/>
              </w:rPr>
              <w:t xml:space="preserve"> and unique storytelling in the form of text messages and social media posts.</w:t>
            </w:r>
            <w:r>
              <w:rPr>
                <w:rFonts w:ascii="Century Gothic" w:hAnsi="Century Gothic"/>
                <w:iCs/>
              </w:rPr>
              <w:br/>
            </w:r>
          </w:p>
        </w:tc>
      </w:tr>
      <w:tr w:rsidR="001F1151" w:rsidRPr="00E71F37" w14:paraId="6B48BDC9" w14:textId="77777777" w:rsidTr="00E71F37">
        <w:tc>
          <w:tcPr>
            <w:tcW w:w="2518" w:type="dxa"/>
          </w:tcPr>
          <w:p w14:paraId="2CB59D63" w14:textId="77777777" w:rsidR="001F1151" w:rsidRPr="00A3494B" w:rsidRDefault="003D1F07" w:rsidP="001F1151">
            <w:pPr>
              <w:rPr>
                <w:rFonts w:ascii="Century Gothic" w:hAnsi="Century Gothic"/>
                <w:highlight w:val="cyan"/>
              </w:rPr>
            </w:pPr>
            <w:r w:rsidRPr="00A3494B">
              <w:rPr>
                <w:rFonts w:ascii="Century Gothic" w:hAnsi="Century Gothic"/>
                <w:highlight w:val="cyan"/>
              </w:rPr>
              <w:lastRenderedPageBreak/>
              <w:t>Ness, Patrick</w:t>
            </w:r>
          </w:p>
        </w:tc>
        <w:tc>
          <w:tcPr>
            <w:tcW w:w="6724" w:type="dxa"/>
          </w:tcPr>
          <w:p w14:paraId="4E63B6A1" w14:textId="77777777" w:rsidR="001F1151" w:rsidRPr="00E71F37" w:rsidRDefault="003D1F07" w:rsidP="00B86D74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Chaos Walking</w:t>
            </w:r>
            <w:r w:rsidRPr="00E71F37">
              <w:rPr>
                <w:rFonts w:ascii="Century Gothic" w:hAnsi="Century Gothic"/>
                <w:i/>
              </w:rPr>
              <w:t xml:space="preserve"> </w:t>
            </w:r>
            <w:r w:rsidRPr="00E71F37">
              <w:rPr>
                <w:rFonts w:ascii="Century Gothic" w:hAnsi="Century Gothic"/>
              </w:rPr>
              <w:t>trilogy.</w:t>
            </w:r>
            <w:r w:rsidR="00E07EF6" w:rsidRPr="00E71F37">
              <w:rPr>
                <w:rFonts w:ascii="Century Gothic" w:hAnsi="Century Gothic"/>
              </w:rPr>
              <w:t xml:space="preserve"> Dystopia which crosses genres of sci-fi and western: </w:t>
            </w:r>
            <w:r w:rsidR="00647A41" w:rsidRPr="00E71F37">
              <w:rPr>
                <w:rFonts w:ascii="Century Gothic" w:hAnsi="Century Gothic"/>
              </w:rPr>
              <w:t xml:space="preserve">page-turning reading. </w:t>
            </w:r>
            <w:r w:rsidR="00E07EF6" w:rsidRPr="00E71F37">
              <w:rPr>
                <w:rFonts w:ascii="Century Gothic" w:hAnsi="Century Gothic"/>
              </w:rPr>
              <w:t xml:space="preserve">Ness has also written </w:t>
            </w:r>
            <w:r w:rsidRPr="00A3494B">
              <w:rPr>
                <w:rFonts w:ascii="Century Gothic" w:hAnsi="Century Gothic"/>
                <w:i/>
                <w:highlight w:val="cyan"/>
              </w:rPr>
              <w:t>The Rest of Us Just Live Here</w:t>
            </w:r>
            <w:r w:rsidR="00B86D74" w:rsidRPr="00E71F37">
              <w:rPr>
                <w:rFonts w:ascii="Century Gothic" w:hAnsi="Century Gothic"/>
                <w:i/>
              </w:rPr>
              <w:t xml:space="preserve">, </w:t>
            </w:r>
            <w:r w:rsidR="00B86D74" w:rsidRPr="00E71F37">
              <w:rPr>
                <w:rFonts w:ascii="Century Gothic" w:hAnsi="Century Gothic"/>
              </w:rPr>
              <w:t xml:space="preserve">a </w:t>
            </w:r>
            <w:r w:rsidR="00F6629A" w:rsidRPr="00E71F37">
              <w:rPr>
                <w:rFonts w:ascii="Century Gothic" w:hAnsi="Century Gothic"/>
              </w:rPr>
              <w:t xml:space="preserve">novel which </w:t>
            </w:r>
            <w:r w:rsidR="00E07EF6" w:rsidRPr="00E71F37">
              <w:rPr>
                <w:rFonts w:ascii="Century Gothic" w:hAnsi="Century Gothic"/>
              </w:rPr>
              <w:t xml:space="preserve">turns the </w:t>
            </w:r>
            <w:r w:rsidR="00F6629A" w:rsidRPr="00E71F37">
              <w:rPr>
                <w:rFonts w:ascii="Century Gothic" w:hAnsi="Century Gothic"/>
              </w:rPr>
              <w:t>‘</w:t>
            </w:r>
            <w:r w:rsidR="00E07EF6" w:rsidRPr="00E71F37">
              <w:rPr>
                <w:rFonts w:ascii="Century Gothic" w:hAnsi="Century Gothic"/>
              </w:rPr>
              <w:t>Chosen One</w:t>
            </w:r>
            <w:r w:rsidR="00F6629A" w:rsidRPr="00E71F37">
              <w:rPr>
                <w:rFonts w:ascii="Century Gothic" w:hAnsi="Century Gothic"/>
              </w:rPr>
              <w:t>’</w:t>
            </w:r>
            <w:r w:rsidR="00E07EF6" w:rsidRPr="00E71F37">
              <w:rPr>
                <w:rFonts w:ascii="Century Gothic" w:hAnsi="Century Gothic"/>
              </w:rPr>
              <w:t xml:space="preserve"> narrative on its head</w:t>
            </w:r>
            <w:r w:rsidR="00F6629A" w:rsidRPr="00E71F37">
              <w:rPr>
                <w:rFonts w:ascii="Century Gothic" w:hAnsi="Century Gothic"/>
              </w:rPr>
              <w:t>.</w:t>
            </w:r>
          </w:p>
          <w:p w14:paraId="62622C42" w14:textId="77777777" w:rsidR="00E71F37" w:rsidRPr="00E71F37" w:rsidRDefault="00E71F37" w:rsidP="00B86D74">
            <w:pPr>
              <w:rPr>
                <w:rFonts w:ascii="Century Gothic" w:hAnsi="Century Gothic"/>
              </w:rPr>
            </w:pPr>
          </w:p>
        </w:tc>
      </w:tr>
      <w:tr w:rsidR="003D1F07" w:rsidRPr="00E71F37" w14:paraId="01AA19C7" w14:textId="77777777" w:rsidTr="00E71F37">
        <w:tc>
          <w:tcPr>
            <w:tcW w:w="2518" w:type="dxa"/>
          </w:tcPr>
          <w:p w14:paraId="60A5B1BE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Niven, Jennifer</w:t>
            </w:r>
          </w:p>
        </w:tc>
        <w:tc>
          <w:tcPr>
            <w:tcW w:w="6724" w:type="dxa"/>
          </w:tcPr>
          <w:p w14:paraId="4FA0AB40" w14:textId="77777777" w:rsidR="003D1F07" w:rsidRPr="00E71F37" w:rsidRDefault="003D1F07" w:rsidP="00FE5A1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All the Bright Places</w:t>
            </w:r>
            <w:r w:rsidR="00F6629A" w:rsidRPr="00E71F37">
              <w:rPr>
                <w:rFonts w:ascii="Century Gothic" w:hAnsi="Century Gothic"/>
                <w:i/>
              </w:rPr>
              <w:t xml:space="preserve">. </w:t>
            </w:r>
            <w:r w:rsidR="00F6629A" w:rsidRPr="00E71F37">
              <w:rPr>
                <w:rFonts w:ascii="Century Gothic" w:hAnsi="Century Gothic"/>
              </w:rPr>
              <w:t xml:space="preserve">Beautifully written novel which </w:t>
            </w:r>
            <w:r w:rsidR="00FE5A11" w:rsidRPr="00E71F37">
              <w:rPr>
                <w:rFonts w:ascii="Century Gothic" w:hAnsi="Century Gothic"/>
              </w:rPr>
              <w:t xml:space="preserve">looks at friendship, </w:t>
            </w:r>
            <w:r w:rsidR="00D5351A" w:rsidRPr="00E71F37">
              <w:rPr>
                <w:rFonts w:ascii="Century Gothic" w:hAnsi="Century Gothic"/>
              </w:rPr>
              <w:t xml:space="preserve">grief, </w:t>
            </w:r>
            <w:r w:rsidR="00FE5A11" w:rsidRPr="00E71F37">
              <w:rPr>
                <w:rFonts w:ascii="Century Gothic" w:hAnsi="Century Gothic"/>
              </w:rPr>
              <w:t>&amp;</w:t>
            </w:r>
            <w:r w:rsidR="00D5351A" w:rsidRPr="00E71F37">
              <w:rPr>
                <w:rFonts w:ascii="Century Gothic" w:hAnsi="Century Gothic"/>
              </w:rPr>
              <w:t xml:space="preserve"> teenage mental health. References to suicide.</w:t>
            </w:r>
          </w:p>
          <w:p w14:paraId="61D69F4C" w14:textId="77777777" w:rsidR="00E71F37" w:rsidRPr="00E71F37" w:rsidRDefault="00E71F37" w:rsidP="00FE5A11">
            <w:pPr>
              <w:rPr>
                <w:rFonts w:ascii="Century Gothic" w:hAnsi="Century Gothic"/>
              </w:rPr>
            </w:pPr>
          </w:p>
        </w:tc>
      </w:tr>
      <w:tr w:rsidR="003D1F07" w:rsidRPr="00E71F37" w14:paraId="3446D843" w14:textId="77777777" w:rsidTr="00E71F37">
        <w:tc>
          <w:tcPr>
            <w:tcW w:w="2518" w:type="dxa"/>
          </w:tcPr>
          <w:p w14:paraId="75ABA1BC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Pitcher, Anabel</w:t>
            </w:r>
          </w:p>
        </w:tc>
        <w:tc>
          <w:tcPr>
            <w:tcW w:w="6724" w:type="dxa"/>
          </w:tcPr>
          <w:p w14:paraId="54689D36" w14:textId="77777777" w:rsidR="003D1F07" w:rsidRPr="00E71F37" w:rsidRDefault="003D1F07" w:rsidP="002764BA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My S</w:t>
            </w:r>
            <w:r w:rsidR="002764BA" w:rsidRPr="00E71F37">
              <w:rPr>
                <w:rFonts w:ascii="Century Gothic" w:hAnsi="Century Gothic"/>
                <w:i/>
              </w:rPr>
              <w:t xml:space="preserve">ister Lives on the Mantlepiece: </w:t>
            </w:r>
            <w:r w:rsidR="002764BA" w:rsidRPr="00E71F37">
              <w:rPr>
                <w:rFonts w:ascii="Century Gothic" w:hAnsi="Century Gothic"/>
              </w:rPr>
              <w:t>attitudes to terrorism and racism, seen through the eyes of a child.</w:t>
            </w:r>
          </w:p>
          <w:p w14:paraId="4C6405FF" w14:textId="77777777" w:rsidR="00E71F37" w:rsidRPr="00E71F37" w:rsidRDefault="00E71F37" w:rsidP="002764BA">
            <w:pPr>
              <w:rPr>
                <w:rFonts w:ascii="Century Gothic" w:hAnsi="Century Gothic"/>
                <w:i/>
              </w:rPr>
            </w:pPr>
          </w:p>
        </w:tc>
      </w:tr>
      <w:tr w:rsidR="003D1F07" w:rsidRPr="00E71F37" w14:paraId="7FE2FEE9" w14:textId="77777777" w:rsidTr="00E71F37">
        <w:tc>
          <w:tcPr>
            <w:tcW w:w="2518" w:type="dxa"/>
          </w:tcPr>
          <w:p w14:paraId="1CE346E7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highlight w:val="cyan"/>
              </w:rPr>
              <w:t>Pullman, Philip</w:t>
            </w:r>
          </w:p>
        </w:tc>
        <w:tc>
          <w:tcPr>
            <w:tcW w:w="6724" w:type="dxa"/>
          </w:tcPr>
          <w:p w14:paraId="5623C71C" w14:textId="0E23067E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79483E">
              <w:rPr>
                <w:rFonts w:ascii="Century Gothic" w:hAnsi="Century Gothic"/>
                <w:i/>
              </w:rPr>
              <w:t>Northern Lights</w:t>
            </w:r>
            <w:r w:rsidRPr="00E71F37">
              <w:rPr>
                <w:rFonts w:ascii="Century Gothic" w:hAnsi="Century Gothic"/>
                <w:i/>
              </w:rPr>
              <w:t xml:space="preserve"> </w:t>
            </w:r>
            <w:r w:rsidRPr="00E71F37">
              <w:rPr>
                <w:rFonts w:ascii="Century Gothic" w:hAnsi="Century Gothic"/>
              </w:rPr>
              <w:t>trilogy</w:t>
            </w:r>
            <w:r w:rsidR="00A3494B">
              <w:rPr>
                <w:rFonts w:ascii="Century Gothic" w:hAnsi="Century Gothic"/>
              </w:rPr>
              <w:t xml:space="preserve"> and </w:t>
            </w:r>
            <w:r w:rsidR="00A3494B" w:rsidRPr="00A3494B">
              <w:rPr>
                <w:rFonts w:ascii="Century Gothic" w:hAnsi="Century Gothic"/>
                <w:i/>
                <w:iCs/>
                <w:highlight w:val="cyan"/>
              </w:rPr>
              <w:t>The Book of Dust</w:t>
            </w:r>
            <w:r w:rsidR="00A3494B">
              <w:rPr>
                <w:rFonts w:ascii="Century Gothic" w:hAnsi="Century Gothic"/>
                <w:i/>
                <w:iCs/>
              </w:rPr>
              <w:t>.</w:t>
            </w:r>
            <w:r w:rsidR="002764BA" w:rsidRPr="00E71F37">
              <w:rPr>
                <w:rFonts w:ascii="Century Gothic" w:hAnsi="Century Gothic"/>
              </w:rPr>
              <w:t xml:space="preserve"> Fantasy series asking big questions about the universe and our place in it.</w:t>
            </w:r>
          </w:p>
          <w:p w14:paraId="359A6A0B" w14:textId="77777777" w:rsidR="00E71F37" w:rsidRPr="00E71F37" w:rsidRDefault="00E71F37" w:rsidP="003D1F07">
            <w:pPr>
              <w:rPr>
                <w:rFonts w:ascii="Century Gothic" w:hAnsi="Century Gothic"/>
              </w:rPr>
            </w:pPr>
          </w:p>
        </w:tc>
      </w:tr>
      <w:tr w:rsidR="00E71BFC" w:rsidRPr="00E71F37" w14:paraId="3761E958" w14:textId="77777777" w:rsidTr="00E71F37">
        <w:tc>
          <w:tcPr>
            <w:tcW w:w="2518" w:type="dxa"/>
          </w:tcPr>
          <w:p w14:paraId="756AF8FC" w14:textId="293B398B" w:rsidR="00E71BFC" w:rsidRPr="00E71F37" w:rsidRDefault="00E71BFC" w:rsidP="003D1F07">
            <w:pPr>
              <w:rPr>
                <w:rFonts w:ascii="Century Gothic" w:hAnsi="Century Gothic"/>
              </w:rPr>
            </w:pPr>
            <w:r w:rsidRPr="00A30A49">
              <w:rPr>
                <w:rFonts w:ascii="Century Gothic" w:hAnsi="Century Gothic"/>
              </w:rPr>
              <w:t>Reynolds, Jason</w:t>
            </w:r>
          </w:p>
        </w:tc>
        <w:tc>
          <w:tcPr>
            <w:tcW w:w="6724" w:type="dxa"/>
          </w:tcPr>
          <w:p w14:paraId="3AD23ACB" w14:textId="36EB9CC4" w:rsidR="00E71BFC" w:rsidRDefault="00E71BFC" w:rsidP="003D1F07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</w:rPr>
              <w:t>Long Way Down</w:t>
            </w:r>
            <w:r w:rsidR="00A30A49">
              <w:rPr>
                <w:rFonts w:ascii="Century Gothic" w:hAnsi="Century Gothic"/>
                <w:i/>
              </w:rPr>
              <w:t xml:space="preserve"> </w:t>
            </w:r>
            <w:r w:rsidR="00A30A49">
              <w:rPr>
                <w:rFonts w:ascii="Century Gothic" w:hAnsi="Century Gothic"/>
                <w:iCs/>
              </w:rPr>
              <w:t xml:space="preserve">is a novel with a </w:t>
            </w:r>
            <w:proofErr w:type="gramStart"/>
            <w:r w:rsidR="00A30A49">
              <w:rPr>
                <w:rFonts w:ascii="Century Gothic" w:hAnsi="Century Gothic"/>
                <w:iCs/>
              </w:rPr>
              <w:t>difference:</w:t>
            </w:r>
            <w:proofErr w:type="gramEnd"/>
            <w:r w:rsidR="00A30A49">
              <w:rPr>
                <w:rFonts w:ascii="Century Gothic" w:hAnsi="Century Gothic"/>
                <w:iCs/>
              </w:rPr>
              <w:t xml:space="preserve"> told in verse and set in real time, it tells the story of Will, who is seeking revenge for the murder of his brother.</w:t>
            </w:r>
          </w:p>
          <w:p w14:paraId="23DEDA1A" w14:textId="6F696EF2" w:rsidR="00A30A49" w:rsidRPr="00A30A49" w:rsidRDefault="00A30A49" w:rsidP="003D1F07">
            <w:pPr>
              <w:rPr>
                <w:rFonts w:ascii="Century Gothic" w:hAnsi="Century Gothic"/>
                <w:iCs/>
              </w:rPr>
            </w:pPr>
          </w:p>
        </w:tc>
      </w:tr>
      <w:tr w:rsidR="00E71BFC" w:rsidRPr="00E71F37" w14:paraId="4AD422E0" w14:textId="77777777" w:rsidTr="00E71F37">
        <w:tc>
          <w:tcPr>
            <w:tcW w:w="2518" w:type="dxa"/>
          </w:tcPr>
          <w:p w14:paraId="27C050CC" w14:textId="09570619" w:rsidR="00E71BFC" w:rsidRPr="00E71BFC" w:rsidRDefault="00E71BFC" w:rsidP="003D1F07">
            <w:pPr>
              <w:rPr>
                <w:rFonts w:ascii="Century Gothic" w:hAnsi="Century Gothic"/>
                <w:highlight w:val="yellow"/>
              </w:rPr>
            </w:pPr>
            <w:r w:rsidRPr="007A5E97">
              <w:rPr>
                <w:rFonts w:ascii="Century Gothic" w:hAnsi="Century Gothic"/>
              </w:rPr>
              <w:t>Rowell, Rainbow</w:t>
            </w:r>
          </w:p>
        </w:tc>
        <w:tc>
          <w:tcPr>
            <w:tcW w:w="6724" w:type="dxa"/>
          </w:tcPr>
          <w:p w14:paraId="17E86E17" w14:textId="2DB7E23A" w:rsidR="00E71BFC" w:rsidRPr="00CE0D77" w:rsidRDefault="00E71BFC" w:rsidP="003D1F07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</w:rPr>
              <w:t>Fangirl</w:t>
            </w:r>
            <w:r w:rsidR="00CE0D77">
              <w:rPr>
                <w:rFonts w:ascii="Century Gothic" w:hAnsi="Century Gothic"/>
                <w:i/>
              </w:rPr>
              <w:t xml:space="preserve"> </w:t>
            </w:r>
            <w:r w:rsidR="00CE0D77">
              <w:rPr>
                <w:rFonts w:ascii="Century Gothic" w:hAnsi="Century Gothic"/>
                <w:iCs/>
              </w:rPr>
              <w:t xml:space="preserve">and </w:t>
            </w:r>
            <w:r>
              <w:rPr>
                <w:rFonts w:ascii="Century Gothic" w:hAnsi="Century Gothic"/>
                <w:i/>
              </w:rPr>
              <w:t>Carry On.</w:t>
            </w:r>
            <w:r w:rsidR="00CE0D77">
              <w:rPr>
                <w:rFonts w:ascii="Century Gothic" w:hAnsi="Century Gothic"/>
                <w:i/>
              </w:rPr>
              <w:t xml:space="preserve"> </w:t>
            </w:r>
            <w:r w:rsidR="00CE0D77">
              <w:rPr>
                <w:rFonts w:ascii="Century Gothic" w:hAnsi="Century Gothic"/>
                <w:iCs/>
              </w:rPr>
              <w:t xml:space="preserve">A brilliant idea: in </w:t>
            </w:r>
            <w:r w:rsidR="00CE0D77">
              <w:rPr>
                <w:rFonts w:ascii="Century Gothic" w:hAnsi="Century Gothic"/>
                <w:i/>
              </w:rPr>
              <w:t xml:space="preserve">Fangirl, </w:t>
            </w:r>
            <w:r w:rsidR="00CE0D77">
              <w:rPr>
                <w:rFonts w:ascii="Century Gothic" w:hAnsi="Century Gothic"/>
                <w:iCs/>
              </w:rPr>
              <w:t xml:space="preserve">we follow Cath as she writes </w:t>
            </w:r>
            <w:proofErr w:type="gramStart"/>
            <w:r w:rsidR="00CE0D77">
              <w:rPr>
                <w:rFonts w:ascii="Century Gothic" w:hAnsi="Century Gothic"/>
                <w:iCs/>
              </w:rPr>
              <w:t>fan-fiction</w:t>
            </w:r>
            <w:proofErr w:type="gramEnd"/>
            <w:r w:rsidR="00CE0D77">
              <w:rPr>
                <w:rFonts w:ascii="Century Gothic" w:hAnsi="Century Gothic"/>
                <w:iCs/>
              </w:rPr>
              <w:t xml:space="preserve"> while navigating life at </w:t>
            </w:r>
            <w:proofErr w:type="spellStart"/>
            <w:r w:rsidR="00CE0D77">
              <w:rPr>
                <w:rFonts w:ascii="Century Gothic" w:hAnsi="Century Gothic"/>
                <w:iCs/>
              </w:rPr>
              <w:t>uni</w:t>
            </w:r>
            <w:proofErr w:type="spellEnd"/>
            <w:r w:rsidR="00CE0D77">
              <w:rPr>
                <w:rFonts w:ascii="Century Gothic" w:hAnsi="Century Gothic"/>
                <w:iCs/>
              </w:rPr>
              <w:t xml:space="preserve"> – in </w:t>
            </w:r>
            <w:r w:rsidR="00CE0D77">
              <w:rPr>
                <w:rFonts w:ascii="Century Gothic" w:hAnsi="Century Gothic"/>
                <w:i/>
              </w:rPr>
              <w:t xml:space="preserve">Carry On, </w:t>
            </w:r>
            <w:r w:rsidR="00CE0D77">
              <w:rPr>
                <w:rFonts w:ascii="Century Gothic" w:hAnsi="Century Gothic"/>
                <w:iCs/>
              </w:rPr>
              <w:t>readers can lose themselves in the fan-fiction Cath creates.</w:t>
            </w:r>
            <w:r w:rsidR="00CE0D77">
              <w:rPr>
                <w:rFonts w:ascii="Century Gothic" w:hAnsi="Century Gothic"/>
                <w:iCs/>
              </w:rPr>
              <w:br/>
            </w:r>
          </w:p>
        </w:tc>
      </w:tr>
      <w:tr w:rsidR="006E08AC" w:rsidRPr="00E71F37" w14:paraId="308BF98D" w14:textId="77777777" w:rsidTr="00E71F37">
        <w:tc>
          <w:tcPr>
            <w:tcW w:w="2518" w:type="dxa"/>
          </w:tcPr>
          <w:p w14:paraId="449F41C4" w14:textId="343ADD5C" w:rsidR="006E08AC" w:rsidRPr="00E71F37" w:rsidRDefault="006E08AC" w:rsidP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highlight w:val="cyan"/>
              </w:rPr>
              <w:t>Thomas, Angie</w:t>
            </w:r>
          </w:p>
        </w:tc>
        <w:tc>
          <w:tcPr>
            <w:tcW w:w="6724" w:type="dxa"/>
          </w:tcPr>
          <w:p w14:paraId="39457E2A" w14:textId="5B52284C" w:rsidR="006E08AC" w:rsidRDefault="006E08AC" w:rsidP="003D1F07">
            <w:pPr>
              <w:rPr>
                <w:rFonts w:ascii="Century Gothic" w:hAnsi="Century Gothic"/>
                <w:iCs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The Hate U Give</w:t>
            </w:r>
            <w:r>
              <w:rPr>
                <w:rFonts w:ascii="Century Gothic" w:hAnsi="Century Gothic"/>
                <w:i/>
              </w:rPr>
              <w:t xml:space="preserve">. </w:t>
            </w:r>
            <w:r>
              <w:rPr>
                <w:rFonts w:ascii="Century Gothic" w:hAnsi="Century Gothic"/>
                <w:iCs/>
              </w:rPr>
              <w:t xml:space="preserve">Winner of the Amnesty International </w:t>
            </w:r>
            <w:r w:rsidR="00B926BA">
              <w:rPr>
                <w:rFonts w:ascii="Century Gothic" w:hAnsi="Century Gothic"/>
                <w:iCs/>
              </w:rPr>
              <w:t xml:space="preserve">Carnegie Award in </w:t>
            </w:r>
            <w:proofErr w:type="gramStart"/>
            <w:r w:rsidR="00B926BA">
              <w:rPr>
                <w:rFonts w:ascii="Century Gothic" w:hAnsi="Century Gothic"/>
                <w:iCs/>
              </w:rPr>
              <w:t>2018</w:t>
            </w:r>
            <w:r w:rsidR="007A5E97">
              <w:rPr>
                <w:rFonts w:ascii="Century Gothic" w:hAnsi="Century Gothic"/>
                <w:iCs/>
              </w:rPr>
              <w:t>, and</w:t>
            </w:r>
            <w:proofErr w:type="gramEnd"/>
            <w:r w:rsidR="007A5E97">
              <w:rPr>
                <w:rFonts w:ascii="Century Gothic" w:hAnsi="Century Gothic"/>
                <w:iCs/>
              </w:rPr>
              <w:t xml:space="preserve"> inspired by the Black Lives Matter movement</w:t>
            </w:r>
            <w:r w:rsidR="00D47FB5">
              <w:rPr>
                <w:rFonts w:ascii="Century Gothic" w:hAnsi="Century Gothic"/>
                <w:iCs/>
              </w:rPr>
              <w:t>. Th</w:t>
            </w:r>
            <w:r w:rsidR="007A5E97">
              <w:rPr>
                <w:rFonts w:ascii="Century Gothic" w:hAnsi="Century Gothic"/>
                <w:iCs/>
              </w:rPr>
              <w:t xml:space="preserve">is is </w:t>
            </w:r>
            <w:r w:rsidR="00D47FB5">
              <w:rPr>
                <w:rFonts w:ascii="Century Gothic" w:hAnsi="Century Gothic"/>
                <w:iCs/>
              </w:rPr>
              <w:t>the</w:t>
            </w:r>
            <w:r w:rsidR="007A5E97">
              <w:rPr>
                <w:rFonts w:ascii="Century Gothic" w:hAnsi="Century Gothic"/>
                <w:iCs/>
              </w:rPr>
              <w:t xml:space="preserve"> story </w:t>
            </w:r>
            <w:r w:rsidR="00D47FB5">
              <w:rPr>
                <w:rFonts w:ascii="Century Gothic" w:hAnsi="Century Gothic"/>
                <w:iCs/>
              </w:rPr>
              <w:t xml:space="preserve">of Starr, </w:t>
            </w:r>
            <w:r w:rsidR="00E064EF">
              <w:rPr>
                <w:rFonts w:ascii="Century Gothic" w:hAnsi="Century Gothic"/>
                <w:iCs/>
              </w:rPr>
              <w:t>and the difficult choices she must make to speak out about the murder of her friend.</w:t>
            </w:r>
          </w:p>
          <w:p w14:paraId="2CAAD3CC" w14:textId="3A7518CF" w:rsidR="00B926BA" w:rsidRPr="006E08AC" w:rsidRDefault="00B926BA" w:rsidP="003D1F07">
            <w:pPr>
              <w:rPr>
                <w:rFonts w:ascii="Century Gothic" w:hAnsi="Century Gothic"/>
                <w:iCs/>
              </w:rPr>
            </w:pPr>
          </w:p>
        </w:tc>
      </w:tr>
      <w:tr w:rsidR="003D1F07" w:rsidRPr="00E71F37" w14:paraId="7FEB82E8" w14:textId="77777777" w:rsidTr="00E71F37">
        <w:tc>
          <w:tcPr>
            <w:tcW w:w="2518" w:type="dxa"/>
          </w:tcPr>
          <w:p w14:paraId="425A2575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Zephaniah, Benjamin</w:t>
            </w:r>
          </w:p>
        </w:tc>
        <w:tc>
          <w:tcPr>
            <w:tcW w:w="6724" w:type="dxa"/>
          </w:tcPr>
          <w:p w14:paraId="175BDA3D" w14:textId="77777777" w:rsidR="003D1F07" w:rsidRPr="00E71F37" w:rsidRDefault="003D1F07" w:rsidP="00D5351A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Refugee Boy, Terror Kid, Face</w:t>
            </w:r>
            <w:r w:rsidR="002764BA" w:rsidRPr="00E71F37">
              <w:rPr>
                <w:rFonts w:ascii="Century Gothic" w:hAnsi="Century Gothic"/>
                <w:i/>
              </w:rPr>
              <w:t xml:space="preserve">. </w:t>
            </w:r>
            <w:r w:rsidR="00D5351A" w:rsidRPr="00E71F37">
              <w:rPr>
                <w:rFonts w:ascii="Century Gothic" w:hAnsi="Century Gothic"/>
              </w:rPr>
              <w:t>Contemporary UK-based writer covering themes of prejudice, discrimination &amp; displacement.</w:t>
            </w:r>
          </w:p>
          <w:p w14:paraId="39D01CBE" w14:textId="77777777" w:rsidR="00E71F37" w:rsidRPr="00E71F37" w:rsidRDefault="00E71F37" w:rsidP="00D5351A">
            <w:pPr>
              <w:rPr>
                <w:rFonts w:ascii="Century Gothic" w:hAnsi="Century Gothic"/>
              </w:rPr>
            </w:pPr>
          </w:p>
        </w:tc>
      </w:tr>
    </w:tbl>
    <w:p w14:paraId="0909EEFA" w14:textId="77777777" w:rsidR="001968DB" w:rsidRPr="00E71F37" w:rsidRDefault="001968DB">
      <w:pPr>
        <w:rPr>
          <w:rFonts w:ascii="Century Gothic" w:hAnsi="Century Gothic"/>
        </w:rPr>
      </w:pPr>
    </w:p>
    <w:p w14:paraId="5D21A77D" w14:textId="77777777" w:rsidR="00FF750C" w:rsidRDefault="00FF750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br w:type="page"/>
      </w:r>
    </w:p>
    <w:p w14:paraId="6F2348DD" w14:textId="77777777" w:rsidR="001968DB" w:rsidRDefault="001968DB">
      <w:pPr>
        <w:rPr>
          <w:rFonts w:ascii="Century Gothic" w:hAnsi="Century Gothic"/>
          <w:b/>
          <w:sz w:val="32"/>
        </w:rPr>
      </w:pPr>
      <w:r w:rsidRPr="00E71F37">
        <w:rPr>
          <w:rFonts w:ascii="Century Gothic" w:hAnsi="Century Gothic"/>
          <w:b/>
          <w:sz w:val="32"/>
        </w:rPr>
        <w:lastRenderedPageBreak/>
        <w:t>Senior Fiction</w:t>
      </w:r>
    </w:p>
    <w:p w14:paraId="37AF3A0D" w14:textId="77777777" w:rsidR="00847C36" w:rsidRPr="00E71F37" w:rsidRDefault="00847C36">
      <w:pPr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30"/>
      </w:tblGrid>
      <w:tr w:rsidR="003D1F07" w:rsidRPr="00E71F37" w14:paraId="18E9CEC7" w14:textId="77777777" w:rsidTr="00E71F37">
        <w:tc>
          <w:tcPr>
            <w:tcW w:w="2518" w:type="dxa"/>
          </w:tcPr>
          <w:p w14:paraId="5852D0A0" w14:textId="77777777" w:rsidR="003D1F07" w:rsidRPr="00E71F37" w:rsidRDefault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highlight w:val="cyan"/>
              </w:rPr>
              <w:t>Angelou, Maya</w:t>
            </w:r>
          </w:p>
        </w:tc>
        <w:tc>
          <w:tcPr>
            <w:tcW w:w="6724" w:type="dxa"/>
          </w:tcPr>
          <w:p w14:paraId="7C1A6409" w14:textId="77777777" w:rsidR="003D1F07" w:rsidRPr="00E71F37" w:rsidRDefault="003D1F07">
            <w:pPr>
              <w:rPr>
                <w:rFonts w:ascii="Century Gothic" w:hAnsi="Century Gothic"/>
                <w:i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I Know Why the Caged Bird Sings</w:t>
            </w:r>
            <w:r w:rsidR="00E7145C" w:rsidRPr="00E71F37">
              <w:rPr>
                <w:rFonts w:ascii="Century Gothic" w:hAnsi="Century Gothic"/>
                <w:i/>
              </w:rPr>
              <w:t xml:space="preserve">. </w:t>
            </w:r>
            <w:r w:rsidR="00E7145C" w:rsidRPr="00E71F37">
              <w:rPr>
                <w:rFonts w:ascii="Century Gothic" w:hAnsi="Century Gothic"/>
              </w:rPr>
              <w:t xml:space="preserve">Autobiography covering </w:t>
            </w:r>
            <w:r w:rsidR="006F3A4C" w:rsidRPr="00E71F37">
              <w:rPr>
                <w:rFonts w:ascii="Century Gothic" w:hAnsi="Century Gothic"/>
              </w:rPr>
              <w:t xml:space="preserve">the </w:t>
            </w:r>
            <w:r w:rsidR="00E7145C" w:rsidRPr="00E71F37">
              <w:rPr>
                <w:rFonts w:ascii="Century Gothic" w:hAnsi="Century Gothic"/>
              </w:rPr>
              <w:t xml:space="preserve">early life of American writer &amp; poet Angelou. </w:t>
            </w:r>
            <w:r w:rsidR="00E7145C" w:rsidRPr="00E71F37">
              <w:rPr>
                <w:rFonts w:ascii="Century Gothic" w:hAnsi="Century Gothic"/>
                <w:i/>
              </w:rPr>
              <w:t xml:space="preserve"> </w:t>
            </w:r>
          </w:p>
          <w:p w14:paraId="1B7CAC47" w14:textId="77777777" w:rsidR="00E71F37" w:rsidRPr="00E71F37" w:rsidRDefault="00E71F37">
            <w:pPr>
              <w:rPr>
                <w:rFonts w:ascii="Century Gothic" w:hAnsi="Century Gothic"/>
              </w:rPr>
            </w:pPr>
          </w:p>
        </w:tc>
      </w:tr>
      <w:tr w:rsidR="003D1F07" w:rsidRPr="00E71F37" w14:paraId="00A812E5" w14:textId="77777777" w:rsidTr="00E71F37">
        <w:tc>
          <w:tcPr>
            <w:tcW w:w="2518" w:type="dxa"/>
          </w:tcPr>
          <w:p w14:paraId="5CAE577F" w14:textId="77777777" w:rsidR="003D1F07" w:rsidRPr="00E71F37" w:rsidRDefault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highlight w:val="cyan"/>
              </w:rPr>
              <w:t>Bradbury, Ray</w:t>
            </w:r>
          </w:p>
        </w:tc>
        <w:tc>
          <w:tcPr>
            <w:tcW w:w="6724" w:type="dxa"/>
          </w:tcPr>
          <w:p w14:paraId="275F8D9D" w14:textId="77777777" w:rsidR="003D1F07" w:rsidRPr="00E71F37" w:rsidRDefault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Fahrenheit 451</w:t>
            </w:r>
            <w:r w:rsidR="006F3A4C" w:rsidRPr="00E71F37">
              <w:rPr>
                <w:rFonts w:ascii="Century Gothic" w:hAnsi="Century Gothic"/>
                <w:i/>
              </w:rPr>
              <w:t xml:space="preserve">. </w:t>
            </w:r>
            <w:r w:rsidR="006F3A4C" w:rsidRPr="00E71F37">
              <w:rPr>
                <w:rFonts w:ascii="Century Gothic" w:hAnsi="Century Gothic"/>
              </w:rPr>
              <w:t>Classic tale of censorship and a chilling future where all books are banned.</w:t>
            </w:r>
          </w:p>
          <w:p w14:paraId="17C877C9" w14:textId="77777777" w:rsidR="00E71F37" w:rsidRPr="00E71F37" w:rsidRDefault="00E71F37">
            <w:pPr>
              <w:rPr>
                <w:rFonts w:ascii="Century Gothic" w:hAnsi="Century Gothic"/>
              </w:rPr>
            </w:pPr>
          </w:p>
        </w:tc>
      </w:tr>
      <w:tr w:rsidR="003D1F07" w:rsidRPr="00E71F37" w14:paraId="7D49CB3C" w14:textId="77777777" w:rsidTr="00E71F37">
        <w:tc>
          <w:tcPr>
            <w:tcW w:w="2518" w:type="dxa"/>
          </w:tcPr>
          <w:p w14:paraId="4AE9897F" w14:textId="77777777" w:rsidR="003D1F07" w:rsidRPr="00E71F37" w:rsidRDefault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Dahl, Roald</w:t>
            </w:r>
          </w:p>
        </w:tc>
        <w:tc>
          <w:tcPr>
            <w:tcW w:w="6724" w:type="dxa"/>
          </w:tcPr>
          <w:p w14:paraId="7C4CB0B7" w14:textId="77777777" w:rsidR="003D1F07" w:rsidRPr="00E71F37" w:rsidRDefault="003D1F07" w:rsidP="006F3A4C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Collected Short Stories</w:t>
            </w:r>
            <w:r w:rsidR="006F3A4C" w:rsidRPr="00E71F37">
              <w:rPr>
                <w:rFonts w:ascii="Century Gothic" w:hAnsi="Century Gothic"/>
                <w:i/>
              </w:rPr>
              <w:t xml:space="preserve">. </w:t>
            </w:r>
            <w:r w:rsidR="006F3A4C" w:rsidRPr="00E71F37">
              <w:rPr>
                <w:rFonts w:ascii="Century Gothic" w:hAnsi="Century Gothic"/>
              </w:rPr>
              <w:t>Macabre and dark, often with a twist in the tale. For senior readers.</w:t>
            </w:r>
          </w:p>
          <w:p w14:paraId="25245125" w14:textId="77777777" w:rsidR="00E71F37" w:rsidRPr="00E71F37" w:rsidRDefault="00E71F37" w:rsidP="006F3A4C">
            <w:pPr>
              <w:rPr>
                <w:rFonts w:ascii="Century Gothic" w:hAnsi="Century Gothic"/>
              </w:rPr>
            </w:pPr>
          </w:p>
        </w:tc>
      </w:tr>
      <w:tr w:rsidR="003D1F07" w:rsidRPr="00E71F37" w14:paraId="5B24DECB" w14:textId="77777777" w:rsidTr="00E71F37">
        <w:tc>
          <w:tcPr>
            <w:tcW w:w="2518" w:type="dxa"/>
          </w:tcPr>
          <w:p w14:paraId="1306B1FD" w14:textId="77777777" w:rsidR="003D1F07" w:rsidRPr="00E71F37" w:rsidRDefault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Doyle, Roddy</w:t>
            </w:r>
          </w:p>
        </w:tc>
        <w:tc>
          <w:tcPr>
            <w:tcW w:w="6724" w:type="dxa"/>
          </w:tcPr>
          <w:p w14:paraId="02E6EDB0" w14:textId="77777777" w:rsidR="003D1F07" w:rsidRPr="00E71F37" w:rsidRDefault="00675FA3" w:rsidP="0093143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The C</w:t>
            </w:r>
            <w:r w:rsidR="003D1F07" w:rsidRPr="00E71F37">
              <w:rPr>
                <w:rFonts w:ascii="Century Gothic" w:hAnsi="Century Gothic"/>
                <w:i/>
              </w:rPr>
              <w:t>ommitments</w:t>
            </w:r>
            <w:r w:rsidRPr="00E71F37">
              <w:rPr>
                <w:rFonts w:ascii="Century Gothic" w:hAnsi="Century Gothic"/>
                <w:i/>
              </w:rPr>
              <w:t xml:space="preserve">. </w:t>
            </w:r>
            <w:r w:rsidR="00931437" w:rsidRPr="00E71F37">
              <w:rPr>
                <w:rFonts w:ascii="Century Gothic" w:hAnsi="Century Gothic"/>
              </w:rPr>
              <w:t>Full of humour and richly observed, this book follows three young unemployed men as they set up a soul band in 1980s Dublin.</w:t>
            </w:r>
          </w:p>
          <w:p w14:paraId="703923F2" w14:textId="77777777" w:rsidR="00E71F37" w:rsidRPr="00E71F37" w:rsidRDefault="00E71F37" w:rsidP="00931437">
            <w:pPr>
              <w:rPr>
                <w:rFonts w:ascii="Century Gothic" w:hAnsi="Century Gothic"/>
              </w:rPr>
            </w:pPr>
          </w:p>
        </w:tc>
      </w:tr>
      <w:tr w:rsidR="003D1F07" w:rsidRPr="00E71F37" w14:paraId="585490F5" w14:textId="77777777" w:rsidTr="00E71F37">
        <w:tc>
          <w:tcPr>
            <w:tcW w:w="2518" w:type="dxa"/>
          </w:tcPr>
          <w:p w14:paraId="30840776" w14:textId="77777777" w:rsidR="003D1F07" w:rsidRPr="00E71F37" w:rsidRDefault="003D1F07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Gaiman</w:t>
            </w:r>
            <w:proofErr w:type="spellEnd"/>
            <w:r w:rsidRPr="00E71F37">
              <w:rPr>
                <w:rFonts w:ascii="Century Gothic" w:hAnsi="Century Gothic"/>
              </w:rPr>
              <w:t>, Neil</w:t>
            </w:r>
          </w:p>
        </w:tc>
        <w:tc>
          <w:tcPr>
            <w:tcW w:w="6724" w:type="dxa"/>
          </w:tcPr>
          <w:p w14:paraId="541EFB0E" w14:textId="77777777" w:rsidR="003D1F07" w:rsidRPr="00E71F37" w:rsidRDefault="003D1F07" w:rsidP="0093143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American Gods</w:t>
            </w:r>
            <w:r w:rsidR="00931437" w:rsidRPr="00E71F37">
              <w:rPr>
                <w:rFonts w:ascii="Century Gothic" w:hAnsi="Century Gothic"/>
                <w:i/>
              </w:rPr>
              <w:t xml:space="preserve">. </w:t>
            </w:r>
            <w:r w:rsidR="00931437" w:rsidRPr="00E71F37">
              <w:rPr>
                <w:rFonts w:ascii="Century Gothic" w:hAnsi="Century Gothic"/>
              </w:rPr>
              <w:t>Crosses the epics of fantasy, mythology and the great American road trip</w:t>
            </w:r>
            <w:r w:rsidR="00CB72CD" w:rsidRPr="00E71F37">
              <w:rPr>
                <w:rFonts w:ascii="Century Gothic" w:hAnsi="Century Gothic"/>
              </w:rPr>
              <w:t>.</w:t>
            </w:r>
          </w:p>
          <w:p w14:paraId="439222F9" w14:textId="77777777" w:rsidR="00E71F37" w:rsidRPr="00E71F37" w:rsidRDefault="00E71F37" w:rsidP="00931437">
            <w:pPr>
              <w:rPr>
                <w:rFonts w:ascii="Century Gothic" w:hAnsi="Century Gothic"/>
              </w:rPr>
            </w:pPr>
          </w:p>
        </w:tc>
      </w:tr>
      <w:tr w:rsidR="003D1F07" w:rsidRPr="00E71F37" w14:paraId="5F34235A" w14:textId="77777777" w:rsidTr="00E71F37">
        <w:trPr>
          <w:trHeight w:val="1247"/>
        </w:trPr>
        <w:tc>
          <w:tcPr>
            <w:tcW w:w="2518" w:type="dxa"/>
          </w:tcPr>
          <w:p w14:paraId="3F49F36D" w14:textId="77777777" w:rsidR="003D1F07" w:rsidRPr="00E71F37" w:rsidRDefault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Galloway, Janice</w:t>
            </w:r>
          </w:p>
        </w:tc>
        <w:tc>
          <w:tcPr>
            <w:tcW w:w="6724" w:type="dxa"/>
          </w:tcPr>
          <w:p w14:paraId="5367CA3B" w14:textId="77777777" w:rsidR="003D1F07" w:rsidRDefault="003D1F07" w:rsidP="0035364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 xml:space="preserve">The Trick is to Keep </w:t>
            </w:r>
            <w:r w:rsidR="00880FA7" w:rsidRPr="00E71F37">
              <w:rPr>
                <w:rFonts w:ascii="Century Gothic" w:hAnsi="Century Gothic"/>
                <w:i/>
              </w:rPr>
              <w:t xml:space="preserve">Breathing. </w:t>
            </w:r>
            <w:r w:rsidR="00D806CB" w:rsidRPr="00E71F37">
              <w:rPr>
                <w:rFonts w:ascii="Century Gothic" w:hAnsi="Century Gothic"/>
              </w:rPr>
              <w:t xml:space="preserve">A compelling </w:t>
            </w:r>
            <w:r w:rsidR="001E2E40" w:rsidRPr="00E71F37">
              <w:rPr>
                <w:rFonts w:ascii="Century Gothic" w:hAnsi="Century Gothic"/>
              </w:rPr>
              <w:t>account</w:t>
            </w:r>
            <w:r w:rsidR="00D806CB" w:rsidRPr="00E71F37">
              <w:rPr>
                <w:rFonts w:ascii="Century Gothic" w:hAnsi="Century Gothic"/>
              </w:rPr>
              <w:t xml:space="preserve"> of the bravery needed to overcome each moment</w:t>
            </w:r>
            <w:r w:rsidR="00280C9F" w:rsidRPr="00E71F37">
              <w:rPr>
                <w:rFonts w:ascii="Century Gothic" w:hAnsi="Century Gothic"/>
              </w:rPr>
              <w:t xml:space="preserve">, </w:t>
            </w:r>
            <w:r w:rsidR="00D806CB" w:rsidRPr="00E71F37">
              <w:rPr>
                <w:rFonts w:ascii="Century Gothic" w:hAnsi="Century Gothic"/>
              </w:rPr>
              <w:t xml:space="preserve">from a woman </w:t>
            </w:r>
            <w:r w:rsidR="00353647" w:rsidRPr="00E71F37">
              <w:rPr>
                <w:rFonts w:ascii="Century Gothic" w:hAnsi="Century Gothic"/>
              </w:rPr>
              <w:t>desperately waiting out</w:t>
            </w:r>
            <w:r w:rsidR="00984EE3" w:rsidRPr="00E71F37">
              <w:rPr>
                <w:rFonts w:ascii="Century Gothic" w:hAnsi="Century Gothic"/>
              </w:rPr>
              <w:t xml:space="preserve"> her depressio</w:t>
            </w:r>
            <w:r w:rsidR="00135024" w:rsidRPr="00E71F37">
              <w:rPr>
                <w:rFonts w:ascii="Century Gothic" w:hAnsi="Century Gothic"/>
              </w:rPr>
              <w:t>n.</w:t>
            </w:r>
          </w:p>
          <w:p w14:paraId="130C7012" w14:textId="5E1E81D6" w:rsidR="00984081" w:rsidRPr="00E71F37" w:rsidRDefault="00984081" w:rsidP="00353647">
            <w:pPr>
              <w:rPr>
                <w:rFonts w:ascii="Century Gothic" w:hAnsi="Century Gothic"/>
              </w:rPr>
            </w:pPr>
          </w:p>
        </w:tc>
      </w:tr>
      <w:tr w:rsidR="003D1F07" w:rsidRPr="00E71F37" w14:paraId="0D0E8385" w14:textId="77777777" w:rsidTr="00E71F37">
        <w:tc>
          <w:tcPr>
            <w:tcW w:w="2518" w:type="dxa"/>
          </w:tcPr>
          <w:p w14:paraId="6E3D121A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Gray</w:t>
            </w:r>
            <w:proofErr w:type="spellEnd"/>
            <w:r w:rsidRPr="00E71F37">
              <w:rPr>
                <w:rFonts w:ascii="Century Gothic" w:hAnsi="Century Gothic"/>
              </w:rPr>
              <w:t>, Alasdair</w:t>
            </w:r>
          </w:p>
        </w:tc>
        <w:tc>
          <w:tcPr>
            <w:tcW w:w="6724" w:type="dxa"/>
          </w:tcPr>
          <w:p w14:paraId="37EC6A8E" w14:textId="77777777" w:rsidR="003D1F07" w:rsidRPr="00E71F37" w:rsidRDefault="003D1F07" w:rsidP="0040159C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Lanark</w:t>
            </w:r>
            <w:r w:rsidR="00D50A76" w:rsidRPr="00E71F37">
              <w:rPr>
                <w:rFonts w:ascii="Century Gothic" w:hAnsi="Century Gothic"/>
                <w:i/>
              </w:rPr>
              <w:t xml:space="preserve">. </w:t>
            </w:r>
            <w:r w:rsidR="00D50A76" w:rsidRPr="00E71F37">
              <w:rPr>
                <w:rFonts w:ascii="Century Gothic" w:hAnsi="Century Gothic"/>
              </w:rPr>
              <w:t xml:space="preserve">Often described as the Scottish </w:t>
            </w:r>
            <w:r w:rsidR="00D50A76" w:rsidRPr="00E71F37">
              <w:rPr>
                <w:rFonts w:ascii="Century Gothic" w:hAnsi="Century Gothic"/>
                <w:i/>
              </w:rPr>
              <w:t xml:space="preserve">Ulysses </w:t>
            </w:r>
            <w:r w:rsidR="00D50A76" w:rsidRPr="00E71F37">
              <w:rPr>
                <w:rFonts w:ascii="Century Gothic" w:hAnsi="Century Gothic"/>
              </w:rPr>
              <w:t xml:space="preserve">– </w:t>
            </w:r>
            <w:r w:rsidR="0040159C" w:rsidRPr="00E71F37">
              <w:rPr>
                <w:rFonts w:ascii="Century Gothic" w:hAnsi="Century Gothic"/>
              </w:rPr>
              <w:t>a very</w:t>
            </w:r>
            <w:r w:rsidR="00D50A76" w:rsidRPr="00E71F37">
              <w:rPr>
                <w:rFonts w:ascii="Century Gothic" w:hAnsi="Century Gothic"/>
              </w:rPr>
              <w:t xml:space="preserve"> funny, very seriou</w:t>
            </w:r>
            <w:r w:rsidR="00135EBA" w:rsidRPr="00E71F37">
              <w:rPr>
                <w:rFonts w:ascii="Century Gothic" w:hAnsi="Century Gothic"/>
              </w:rPr>
              <w:t>s</w:t>
            </w:r>
            <w:r w:rsidR="0040159C" w:rsidRPr="00E71F37">
              <w:rPr>
                <w:rFonts w:ascii="Century Gothic" w:hAnsi="Century Gothic"/>
              </w:rPr>
              <w:t xml:space="preserve">, combination of dystopia </w:t>
            </w:r>
            <w:r w:rsidR="00E71F37">
              <w:rPr>
                <w:rFonts w:ascii="Century Gothic" w:hAnsi="Century Gothic"/>
              </w:rPr>
              <w:t>&amp;</w:t>
            </w:r>
            <w:r w:rsidR="0040159C" w:rsidRPr="00E71F37">
              <w:rPr>
                <w:rFonts w:ascii="Century Gothic" w:hAnsi="Century Gothic"/>
              </w:rPr>
              <w:t xml:space="preserve"> realism.</w:t>
            </w:r>
          </w:p>
          <w:p w14:paraId="03C08DDA" w14:textId="77777777" w:rsidR="00E71F37" w:rsidRPr="00E71F37" w:rsidRDefault="00E71F37" w:rsidP="0040159C">
            <w:pPr>
              <w:rPr>
                <w:rFonts w:ascii="Century Gothic" w:hAnsi="Century Gothic"/>
              </w:rPr>
            </w:pPr>
          </w:p>
        </w:tc>
      </w:tr>
      <w:tr w:rsidR="003D1F07" w:rsidRPr="00E71F37" w14:paraId="1CC2135D" w14:textId="77777777" w:rsidTr="00E71F37">
        <w:tc>
          <w:tcPr>
            <w:tcW w:w="2518" w:type="dxa"/>
          </w:tcPr>
          <w:p w14:paraId="00D835F3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Hearn, Lian</w:t>
            </w:r>
          </w:p>
        </w:tc>
        <w:tc>
          <w:tcPr>
            <w:tcW w:w="6724" w:type="dxa"/>
          </w:tcPr>
          <w:p w14:paraId="019A5A56" w14:textId="77777777" w:rsidR="003D1F07" w:rsidRPr="00E71F37" w:rsidRDefault="002837E7" w:rsidP="00E24AF0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 xml:space="preserve">The </w:t>
            </w:r>
            <w:proofErr w:type="spellStart"/>
            <w:r w:rsidRPr="00E71F37">
              <w:rPr>
                <w:rFonts w:ascii="Century Gothic" w:hAnsi="Century Gothic"/>
              </w:rPr>
              <w:t>Otori</w:t>
            </w:r>
            <w:proofErr w:type="spellEnd"/>
            <w:r w:rsidR="007B128E">
              <w:rPr>
                <w:rFonts w:ascii="Century Gothic" w:hAnsi="Century Gothic"/>
              </w:rPr>
              <w:t xml:space="preserve"> series</w:t>
            </w:r>
            <w:r w:rsidR="00E71F37">
              <w:rPr>
                <w:rFonts w:ascii="Century Gothic" w:hAnsi="Century Gothic"/>
              </w:rPr>
              <w:t>. B</w:t>
            </w:r>
            <w:r w:rsidRPr="00E71F37">
              <w:rPr>
                <w:rFonts w:ascii="Century Gothic" w:hAnsi="Century Gothic"/>
              </w:rPr>
              <w:t xml:space="preserve">egins with </w:t>
            </w:r>
            <w:r w:rsidR="003D1F07" w:rsidRPr="00E71F37">
              <w:rPr>
                <w:rFonts w:ascii="Century Gothic" w:hAnsi="Century Gothic"/>
                <w:i/>
              </w:rPr>
              <w:t xml:space="preserve">Across the </w:t>
            </w:r>
            <w:r w:rsidRPr="00E71F37">
              <w:rPr>
                <w:rFonts w:ascii="Century Gothic" w:hAnsi="Century Gothic"/>
                <w:i/>
              </w:rPr>
              <w:t>Nightingale</w:t>
            </w:r>
            <w:r w:rsidR="003D1F07" w:rsidRPr="00E71F37">
              <w:rPr>
                <w:rFonts w:ascii="Century Gothic" w:hAnsi="Century Gothic"/>
                <w:i/>
              </w:rPr>
              <w:t xml:space="preserve"> Floor</w:t>
            </w:r>
            <w:r w:rsidRPr="00E71F37">
              <w:rPr>
                <w:rFonts w:ascii="Century Gothic" w:hAnsi="Century Gothic"/>
                <w:i/>
              </w:rPr>
              <w:t xml:space="preserve">. </w:t>
            </w:r>
            <w:r w:rsidR="00E71F37">
              <w:rPr>
                <w:rFonts w:ascii="Century Gothic" w:hAnsi="Century Gothic"/>
                <w:i/>
              </w:rPr>
              <w:t>S</w:t>
            </w:r>
            <w:r w:rsidRPr="00E71F37">
              <w:rPr>
                <w:rFonts w:ascii="Century Gothic" w:hAnsi="Century Gothic"/>
              </w:rPr>
              <w:t xml:space="preserve">weeping </w:t>
            </w:r>
            <w:r w:rsidR="00CE5483" w:rsidRPr="00E71F37">
              <w:rPr>
                <w:rFonts w:ascii="Century Gothic" w:hAnsi="Century Gothic"/>
              </w:rPr>
              <w:t xml:space="preserve">fantasy/history </w:t>
            </w:r>
            <w:r w:rsidRPr="00E71F37">
              <w:rPr>
                <w:rFonts w:ascii="Century Gothic" w:hAnsi="Century Gothic"/>
              </w:rPr>
              <w:t>trilogy set in the Far Eas</w:t>
            </w:r>
            <w:r w:rsidR="00E24AF0" w:rsidRPr="00E71F37">
              <w:rPr>
                <w:rFonts w:ascii="Century Gothic" w:hAnsi="Century Gothic"/>
              </w:rPr>
              <w:t>t.</w:t>
            </w:r>
            <w:r w:rsidR="00110F81" w:rsidRPr="00E71F37">
              <w:rPr>
                <w:rFonts w:ascii="Century Gothic" w:hAnsi="Century Gothic"/>
              </w:rPr>
              <w:t xml:space="preserve"> </w:t>
            </w:r>
          </w:p>
          <w:p w14:paraId="19884B6B" w14:textId="77777777" w:rsidR="00E71F37" w:rsidRPr="00E71F37" w:rsidRDefault="00E71F37" w:rsidP="00E24AF0">
            <w:pPr>
              <w:rPr>
                <w:rFonts w:ascii="Century Gothic" w:hAnsi="Century Gothic"/>
              </w:rPr>
            </w:pPr>
          </w:p>
        </w:tc>
      </w:tr>
      <w:tr w:rsidR="003D1F07" w:rsidRPr="00E71F37" w14:paraId="6E4E34CE" w14:textId="77777777" w:rsidTr="00E71F37">
        <w:tc>
          <w:tcPr>
            <w:tcW w:w="2518" w:type="dxa"/>
          </w:tcPr>
          <w:p w14:paraId="5C6D868D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Hosseini, Khaled</w:t>
            </w:r>
          </w:p>
        </w:tc>
        <w:tc>
          <w:tcPr>
            <w:tcW w:w="6724" w:type="dxa"/>
          </w:tcPr>
          <w:p w14:paraId="70CFB469" w14:textId="77777777" w:rsidR="003D1F07" w:rsidRPr="00E71F37" w:rsidRDefault="00C62CC5" w:rsidP="00C31FC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The Kite Runne</w:t>
            </w:r>
            <w:r w:rsidR="00C07388" w:rsidRPr="00E71F37">
              <w:rPr>
                <w:rFonts w:ascii="Century Gothic" w:hAnsi="Century Gothic"/>
                <w:i/>
              </w:rPr>
              <w:t>r.</w:t>
            </w:r>
            <w:r w:rsidR="00C07388" w:rsidRPr="00E71F37">
              <w:rPr>
                <w:rFonts w:ascii="Century Gothic" w:hAnsi="Century Gothic"/>
              </w:rPr>
              <w:t xml:space="preserve"> </w:t>
            </w:r>
            <w:r w:rsidR="00C31FC1" w:rsidRPr="00E71F37">
              <w:rPr>
                <w:rFonts w:ascii="Century Gothic" w:hAnsi="Century Gothic"/>
              </w:rPr>
              <w:t xml:space="preserve">A tale of betrayal, redemption and – above all – friendship, </w:t>
            </w:r>
            <w:r w:rsidR="00BE0CCD" w:rsidRPr="00E71F37">
              <w:rPr>
                <w:rFonts w:ascii="Century Gothic" w:hAnsi="Century Gothic"/>
              </w:rPr>
              <w:t>set against the backdrop of 1970s Afghanistan and present-day California.</w:t>
            </w:r>
          </w:p>
          <w:p w14:paraId="6B4918ED" w14:textId="77777777" w:rsidR="00E71F37" w:rsidRPr="00E71F37" w:rsidRDefault="00E71F37" w:rsidP="00C31FC1">
            <w:pPr>
              <w:rPr>
                <w:rFonts w:ascii="Century Gothic" w:hAnsi="Century Gothic"/>
              </w:rPr>
            </w:pPr>
          </w:p>
        </w:tc>
      </w:tr>
      <w:tr w:rsidR="003D1F07" w:rsidRPr="00E71F37" w14:paraId="6B551DC1" w14:textId="77777777" w:rsidTr="00E71F37">
        <w:tc>
          <w:tcPr>
            <w:tcW w:w="2518" w:type="dxa"/>
          </w:tcPr>
          <w:p w14:paraId="494CB4A7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proofErr w:type="spellStart"/>
            <w:r w:rsidRPr="00E71F37">
              <w:rPr>
                <w:rFonts w:ascii="Century Gothic" w:hAnsi="Century Gothic"/>
              </w:rPr>
              <w:t>Kelman</w:t>
            </w:r>
            <w:proofErr w:type="spellEnd"/>
            <w:r w:rsidRPr="00E71F37">
              <w:rPr>
                <w:rFonts w:ascii="Century Gothic" w:hAnsi="Century Gothic"/>
              </w:rPr>
              <w:t>, James</w:t>
            </w:r>
          </w:p>
        </w:tc>
        <w:tc>
          <w:tcPr>
            <w:tcW w:w="6724" w:type="dxa"/>
          </w:tcPr>
          <w:p w14:paraId="1EBB4136" w14:textId="77777777" w:rsidR="003D1F07" w:rsidRPr="00E71F37" w:rsidRDefault="003D1F07" w:rsidP="00EE1F06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 xml:space="preserve">The </w:t>
            </w:r>
            <w:proofErr w:type="spellStart"/>
            <w:r w:rsidRPr="00E71F37">
              <w:rPr>
                <w:rFonts w:ascii="Century Gothic" w:hAnsi="Century Gothic"/>
                <w:i/>
              </w:rPr>
              <w:t>Busconductor</w:t>
            </w:r>
            <w:proofErr w:type="spellEnd"/>
            <w:r w:rsidRPr="00E71F37">
              <w:rPr>
                <w:rFonts w:ascii="Century Gothic" w:hAnsi="Century Gothic"/>
                <w:i/>
              </w:rPr>
              <w:t xml:space="preserve"> </w:t>
            </w:r>
            <w:r w:rsidR="00EE1F06" w:rsidRPr="00E71F37">
              <w:rPr>
                <w:rFonts w:ascii="Century Gothic" w:hAnsi="Century Gothic"/>
                <w:i/>
              </w:rPr>
              <w:t>Hines</w:t>
            </w:r>
            <w:r w:rsidR="00C31FC1" w:rsidRPr="00E71F37">
              <w:rPr>
                <w:rFonts w:ascii="Century Gothic" w:hAnsi="Century Gothic"/>
                <w:i/>
              </w:rPr>
              <w:t xml:space="preserve">. </w:t>
            </w:r>
            <w:r w:rsidR="00C31FC1" w:rsidRPr="00E71F37">
              <w:rPr>
                <w:rFonts w:ascii="Century Gothic" w:hAnsi="Century Gothic"/>
              </w:rPr>
              <w:t>Working-class Glasgow life</w:t>
            </w:r>
            <w:r w:rsidR="00EE1F06" w:rsidRPr="00E71F37">
              <w:rPr>
                <w:rFonts w:ascii="Century Gothic" w:hAnsi="Century Gothic"/>
              </w:rPr>
              <w:t xml:space="preserve"> from a narrator with a vivid imagination.</w:t>
            </w:r>
          </w:p>
          <w:p w14:paraId="10C18698" w14:textId="77777777" w:rsidR="00E71F37" w:rsidRPr="00E71F37" w:rsidRDefault="00E71F37" w:rsidP="00EE1F06">
            <w:pPr>
              <w:rPr>
                <w:rFonts w:ascii="Century Gothic" w:hAnsi="Century Gothic"/>
              </w:rPr>
            </w:pPr>
          </w:p>
        </w:tc>
      </w:tr>
      <w:tr w:rsidR="003D1F07" w:rsidRPr="00E71F37" w14:paraId="5BBF524B" w14:textId="77777777" w:rsidTr="00E71F37">
        <w:tc>
          <w:tcPr>
            <w:tcW w:w="2518" w:type="dxa"/>
          </w:tcPr>
          <w:p w14:paraId="3B635938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McEwan, Ian</w:t>
            </w:r>
          </w:p>
        </w:tc>
        <w:tc>
          <w:tcPr>
            <w:tcW w:w="6724" w:type="dxa"/>
          </w:tcPr>
          <w:p w14:paraId="6D628698" w14:textId="77777777" w:rsidR="003D1F07" w:rsidRPr="00E71F37" w:rsidRDefault="003D1F07" w:rsidP="00911BC2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Atonement</w:t>
            </w:r>
            <w:r w:rsidR="000B61A8" w:rsidRPr="00E71F37">
              <w:rPr>
                <w:rFonts w:ascii="Century Gothic" w:hAnsi="Century Gothic"/>
                <w:i/>
              </w:rPr>
              <w:t xml:space="preserve">. </w:t>
            </w:r>
            <w:r w:rsidR="00911BC2" w:rsidRPr="00E71F37">
              <w:rPr>
                <w:rFonts w:ascii="Century Gothic" w:hAnsi="Century Gothic"/>
              </w:rPr>
              <w:t>Award-winning novel looking at how one lie alters many lives over many decades.</w:t>
            </w:r>
          </w:p>
          <w:p w14:paraId="77D25978" w14:textId="77777777" w:rsidR="00E71F37" w:rsidRPr="00E71F37" w:rsidRDefault="00E71F37" w:rsidP="00911BC2">
            <w:pPr>
              <w:rPr>
                <w:rFonts w:ascii="Century Gothic" w:hAnsi="Century Gothic"/>
              </w:rPr>
            </w:pPr>
          </w:p>
        </w:tc>
      </w:tr>
      <w:tr w:rsidR="003D1F07" w:rsidRPr="00E71F37" w14:paraId="28647CE7" w14:textId="77777777" w:rsidTr="00E71F37">
        <w:tc>
          <w:tcPr>
            <w:tcW w:w="2518" w:type="dxa"/>
          </w:tcPr>
          <w:p w14:paraId="55C4F145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lastRenderedPageBreak/>
              <w:t>Morgenstern, Erin</w:t>
            </w:r>
          </w:p>
        </w:tc>
        <w:tc>
          <w:tcPr>
            <w:tcW w:w="6724" w:type="dxa"/>
          </w:tcPr>
          <w:p w14:paraId="7F68BEBA" w14:textId="77777777" w:rsidR="003D1F07" w:rsidRPr="00E71F37" w:rsidRDefault="003D1F07" w:rsidP="009028D2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The Night Circus</w:t>
            </w:r>
            <w:r w:rsidR="006C49C9" w:rsidRPr="00E71F37">
              <w:rPr>
                <w:rFonts w:ascii="Century Gothic" w:hAnsi="Century Gothic"/>
                <w:i/>
              </w:rPr>
              <w:t xml:space="preserve">. </w:t>
            </w:r>
            <w:r w:rsidR="009028D2" w:rsidRPr="00E71F37">
              <w:rPr>
                <w:rFonts w:ascii="Century Gothic" w:hAnsi="Century Gothic"/>
              </w:rPr>
              <w:t>Fairy</w:t>
            </w:r>
            <w:r w:rsidR="00F71146" w:rsidRPr="00E71F37">
              <w:rPr>
                <w:rFonts w:ascii="Century Gothic" w:hAnsi="Century Gothic"/>
              </w:rPr>
              <w:t xml:space="preserve"> tale and fantasy merge in this novel of circuses and magicians.</w:t>
            </w:r>
            <w:r w:rsidR="009028D2" w:rsidRPr="00E71F37">
              <w:rPr>
                <w:rFonts w:ascii="Century Gothic" w:hAnsi="Century Gothic"/>
              </w:rPr>
              <w:t xml:space="preserve"> </w:t>
            </w:r>
          </w:p>
          <w:p w14:paraId="7069DD87" w14:textId="77777777" w:rsidR="00E71F37" w:rsidRPr="00E71F37" w:rsidRDefault="00E71F37" w:rsidP="009028D2">
            <w:pPr>
              <w:rPr>
                <w:rFonts w:ascii="Century Gothic" w:hAnsi="Century Gothic"/>
              </w:rPr>
            </w:pPr>
          </w:p>
        </w:tc>
      </w:tr>
      <w:tr w:rsidR="003D1F07" w:rsidRPr="00E71F37" w14:paraId="14B37D40" w14:textId="77777777" w:rsidTr="00E71F37">
        <w:tc>
          <w:tcPr>
            <w:tcW w:w="2518" w:type="dxa"/>
          </w:tcPr>
          <w:p w14:paraId="3218834F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highlight w:val="cyan"/>
              </w:rPr>
              <w:t>Morrison, Toni</w:t>
            </w:r>
          </w:p>
        </w:tc>
        <w:tc>
          <w:tcPr>
            <w:tcW w:w="6724" w:type="dxa"/>
          </w:tcPr>
          <w:p w14:paraId="71723BEC" w14:textId="77777777" w:rsidR="003D1F07" w:rsidRPr="00E71F37" w:rsidRDefault="003D1F07" w:rsidP="00304498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Beloved</w:t>
            </w:r>
            <w:r w:rsidR="00304498" w:rsidRPr="00E71F37">
              <w:rPr>
                <w:rFonts w:ascii="Century Gothic" w:hAnsi="Century Gothic"/>
                <w:i/>
              </w:rPr>
              <w:t xml:space="preserve">. </w:t>
            </w:r>
            <w:r w:rsidR="00304498" w:rsidRPr="00E71F37">
              <w:rPr>
                <w:rFonts w:ascii="Century Gothic" w:hAnsi="Century Gothic"/>
              </w:rPr>
              <w:t>Mother-daughter relationships set against the backdrop of American slavery.</w:t>
            </w:r>
          </w:p>
          <w:p w14:paraId="4671BEDA" w14:textId="77777777" w:rsidR="00E71F37" w:rsidRPr="00E71F37" w:rsidRDefault="00E71F37" w:rsidP="00304498">
            <w:pPr>
              <w:rPr>
                <w:rFonts w:ascii="Century Gothic" w:hAnsi="Century Gothic"/>
              </w:rPr>
            </w:pPr>
          </w:p>
        </w:tc>
      </w:tr>
      <w:tr w:rsidR="003D1F07" w:rsidRPr="00E71F37" w14:paraId="3DDEA427" w14:textId="77777777" w:rsidTr="00E71F37">
        <w:tc>
          <w:tcPr>
            <w:tcW w:w="2518" w:type="dxa"/>
          </w:tcPr>
          <w:p w14:paraId="44D8C1BD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highlight w:val="cyan"/>
              </w:rPr>
              <w:t>Orwell, George</w:t>
            </w:r>
          </w:p>
        </w:tc>
        <w:tc>
          <w:tcPr>
            <w:tcW w:w="6724" w:type="dxa"/>
          </w:tcPr>
          <w:p w14:paraId="4A8D400F" w14:textId="77777777" w:rsidR="003D1F07" w:rsidRPr="00E71F37" w:rsidRDefault="003D1F07" w:rsidP="00E9173D">
            <w:pPr>
              <w:rPr>
                <w:rFonts w:ascii="Century Gothic" w:hAnsi="Century Gothic"/>
              </w:rPr>
            </w:pPr>
            <w:r w:rsidRPr="00A3494B">
              <w:rPr>
                <w:rFonts w:ascii="Century Gothic" w:hAnsi="Century Gothic"/>
                <w:i/>
                <w:highlight w:val="cyan"/>
              </w:rPr>
              <w:t>1984</w:t>
            </w:r>
            <w:r w:rsidR="009C6B57" w:rsidRPr="00E71F37">
              <w:rPr>
                <w:rFonts w:ascii="Century Gothic" w:hAnsi="Century Gothic"/>
                <w:i/>
              </w:rPr>
              <w:t xml:space="preserve">. </w:t>
            </w:r>
            <w:r w:rsidR="009C6B57" w:rsidRPr="00E71F37">
              <w:rPr>
                <w:rFonts w:ascii="Century Gothic" w:hAnsi="Century Gothic"/>
              </w:rPr>
              <w:t>Big Brother is watching: the classic</w:t>
            </w:r>
            <w:r w:rsidR="00E9173D" w:rsidRPr="00E71F37">
              <w:rPr>
                <w:rFonts w:ascii="Century Gothic" w:hAnsi="Century Gothic"/>
              </w:rPr>
              <w:t xml:space="preserve"> dystopian </w:t>
            </w:r>
            <w:r w:rsidR="009C6B57" w:rsidRPr="00E71F37">
              <w:rPr>
                <w:rFonts w:ascii="Century Gothic" w:hAnsi="Century Gothic"/>
              </w:rPr>
              <w:t>novel of state interference.</w:t>
            </w:r>
          </w:p>
          <w:p w14:paraId="27DF5578" w14:textId="77777777" w:rsidR="00E71F37" w:rsidRPr="00E71F37" w:rsidRDefault="00E71F37" w:rsidP="00E9173D">
            <w:pPr>
              <w:rPr>
                <w:rFonts w:ascii="Century Gothic" w:hAnsi="Century Gothic"/>
              </w:rPr>
            </w:pPr>
          </w:p>
        </w:tc>
      </w:tr>
      <w:tr w:rsidR="00572EE6" w:rsidRPr="00E71F37" w14:paraId="5AA0A249" w14:textId="77777777" w:rsidTr="00E71F37">
        <w:tc>
          <w:tcPr>
            <w:tcW w:w="2518" w:type="dxa"/>
          </w:tcPr>
          <w:p w14:paraId="214C318E" w14:textId="77777777" w:rsidR="00572EE6" w:rsidRPr="00E71F37" w:rsidRDefault="00572EE6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Pratchett, Terry</w:t>
            </w:r>
          </w:p>
        </w:tc>
        <w:tc>
          <w:tcPr>
            <w:tcW w:w="6724" w:type="dxa"/>
          </w:tcPr>
          <w:p w14:paraId="0315CFB5" w14:textId="77777777" w:rsidR="00572EE6" w:rsidRPr="00E71F37" w:rsidRDefault="00572EE6" w:rsidP="00FE5A11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Author of the well-known Discworld fantasy series</w:t>
            </w:r>
            <w:r w:rsidR="00FE5A11" w:rsidRPr="00E71F37">
              <w:rPr>
                <w:rFonts w:ascii="Century Gothic" w:hAnsi="Century Gothic"/>
              </w:rPr>
              <w:t>: books</w:t>
            </w:r>
            <w:r w:rsidRPr="00E71F37">
              <w:rPr>
                <w:rFonts w:ascii="Century Gothic" w:hAnsi="Century Gothic"/>
              </w:rPr>
              <w:t xml:space="preserve"> with a lot to say about the world we live in.</w:t>
            </w:r>
          </w:p>
          <w:p w14:paraId="76CE124A" w14:textId="77777777" w:rsidR="00E71F37" w:rsidRPr="00E71F37" w:rsidRDefault="00E71F37" w:rsidP="00FE5A11">
            <w:pPr>
              <w:rPr>
                <w:rFonts w:ascii="Century Gothic" w:hAnsi="Century Gothic"/>
              </w:rPr>
            </w:pPr>
          </w:p>
        </w:tc>
      </w:tr>
      <w:tr w:rsidR="003D1F07" w:rsidRPr="00E71F37" w14:paraId="5A994FD0" w14:textId="77777777" w:rsidTr="00E71F37">
        <w:tc>
          <w:tcPr>
            <w:tcW w:w="2518" w:type="dxa"/>
          </w:tcPr>
          <w:p w14:paraId="5F7EAF99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Shriver, Lionel</w:t>
            </w:r>
          </w:p>
        </w:tc>
        <w:tc>
          <w:tcPr>
            <w:tcW w:w="6724" w:type="dxa"/>
          </w:tcPr>
          <w:p w14:paraId="1A235BB3" w14:textId="77777777" w:rsidR="003D1F07" w:rsidRPr="00E71F37" w:rsidRDefault="003D1F07" w:rsidP="009515F6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  <w:i/>
              </w:rPr>
              <w:t>We Need to Talk About Kevin</w:t>
            </w:r>
            <w:r w:rsidR="00E9173D" w:rsidRPr="00E71F37">
              <w:rPr>
                <w:rFonts w:ascii="Century Gothic" w:hAnsi="Century Gothic"/>
                <w:i/>
              </w:rPr>
              <w:t xml:space="preserve">. </w:t>
            </w:r>
            <w:r w:rsidR="00E9173D" w:rsidRPr="00E71F37">
              <w:rPr>
                <w:rFonts w:ascii="Century Gothic" w:hAnsi="Century Gothic"/>
              </w:rPr>
              <w:t xml:space="preserve">A school </w:t>
            </w:r>
            <w:r w:rsidR="009515F6" w:rsidRPr="00E71F37">
              <w:rPr>
                <w:rFonts w:ascii="Century Gothic" w:hAnsi="Century Gothic"/>
              </w:rPr>
              <w:t>shooting told</w:t>
            </w:r>
            <w:r w:rsidR="00E9173D" w:rsidRPr="00E71F37">
              <w:rPr>
                <w:rFonts w:ascii="Century Gothic" w:hAnsi="Century Gothic"/>
              </w:rPr>
              <w:t xml:space="preserve"> from the point of view of the killer’s mother</w:t>
            </w:r>
            <w:r w:rsidR="009515F6" w:rsidRPr="00E71F37">
              <w:rPr>
                <w:rFonts w:ascii="Century Gothic" w:hAnsi="Century Gothic"/>
              </w:rPr>
              <w:t>.</w:t>
            </w:r>
          </w:p>
          <w:p w14:paraId="598190B5" w14:textId="77777777" w:rsidR="00E71F37" w:rsidRPr="00E71F37" w:rsidRDefault="00E71F37" w:rsidP="009515F6">
            <w:pPr>
              <w:rPr>
                <w:rFonts w:ascii="Century Gothic" w:hAnsi="Century Gothic"/>
              </w:rPr>
            </w:pPr>
          </w:p>
        </w:tc>
      </w:tr>
      <w:tr w:rsidR="003D1F07" w:rsidRPr="00E71F37" w14:paraId="293B5F6C" w14:textId="77777777" w:rsidTr="00E71F37">
        <w:tc>
          <w:tcPr>
            <w:tcW w:w="2518" w:type="dxa"/>
          </w:tcPr>
          <w:p w14:paraId="4697B328" w14:textId="77777777" w:rsidR="003D1F07" w:rsidRPr="00E71F37" w:rsidRDefault="003D1F07" w:rsidP="003D1F07">
            <w:pPr>
              <w:rPr>
                <w:rFonts w:ascii="Century Gothic" w:hAnsi="Century Gothic"/>
              </w:rPr>
            </w:pPr>
            <w:r w:rsidRPr="00E71F37">
              <w:rPr>
                <w:rFonts w:ascii="Century Gothic" w:hAnsi="Century Gothic"/>
              </w:rPr>
              <w:t>Tan, Amy</w:t>
            </w:r>
          </w:p>
        </w:tc>
        <w:tc>
          <w:tcPr>
            <w:tcW w:w="6724" w:type="dxa"/>
          </w:tcPr>
          <w:p w14:paraId="44C0E225" w14:textId="77777777" w:rsidR="003D1F07" w:rsidRPr="00E71F37" w:rsidRDefault="00901799" w:rsidP="002B6B75">
            <w:pPr>
              <w:rPr>
                <w:rFonts w:ascii="Century Gothic" w:hAnsi="Century Gothic"/>
                <w:i/>
              </w:rPr>
            </w:pPr>
            <w:r w:rsidRPr="00E71F37">
              <w:rPr>
                <w:rFonts w:ascii="Century Gothic" w:hAnsi="Century Gothic"/>
                <w:i/>
              </w:rPr>
              <w:t xml:space="preserve">The Joy Luck Club. </w:t>
            </w:r>
            <w:r w:rsidR="002B6B75" w:rsidRPr="00E71F37">
              <w:rPr>
                <w:rFonts w:ascii="Century Gothic" w:hAnsi="Century Gothic"/>
              </w:rPr>
              <w:t xml:space="preserve">Mother-daughter relationships </w:t>
            </w:r>
            <w:r w:rsidR="00E71F37">
              <w:rPr>
                <w:rFonts w:ascii="Century Gothic" w:hAnsi="Century Gothic"/>
              </w:rPr>
              <w:t>in</w:t>
            </w:r>
            <w:r w:rsidR="002B6B75" w:rsidRPr="00E71F37">
              <w:rPr>
                <w:rFonts w:ascii="Century Gothic" w:hAnsi="Century Gothic"/>
              </w:rPr>
              <w:t xml:space="preserve"> a group of Chinese </w:t>
            </w:r>
            <w:r w:rsidR="00E71F37">
              <w:rPr>
                <w:rFonts w:ascii="Century Gothic" w:hAnsi="Century Gothic"/>
              </w:rPr>
              <w:t>&amp;</w:t>
            </w:r>
            <w:r w:rsidR="002B6B75" w:rsidRPr="00E71F37">
              <w:rPr>
                <w:rFonts w:ascii="Century Gothic" w:hAnsi="Century Gothic"/>
              </w:rPr>
              <w:t xml:space="preserve"> </w:t>
            </w:r>
            <w:proofErr w:type="gramStart"/>
            <w:r w:rsidR="002B6B75" w:rsidRPr="00E71F37">
              <w:rPr>
                <w:rFonts w:ascii="Century Gothic" w:hAnsi="Century Gothic"/>
              </w:rPr>
              <w:t>Chinese-American</w:t>
            </w:r>
            <w:proofErr w:type="gramEnd"/>
            <w:r w:rsidR="002B6B75" w:rsidRPr="00E71F37">
              <w:rPr>
                <w:rFonts w:ascii="Century Gothic" w:hAnsi="Century Gothic"/>
              </w:rPr>
              <w:t xml:space="preserve"> women.</w:t>
            </w:r>
            <w:r w:rsidR="009515F6" w:rsidRPr="00E71F37">
              <w:rPr>
                <w:rFonts w:ascii="Century Gothic" w:hAnsi="Century Gothic"/>
                <w:i/>
              </w:rPr>
              <w:t xml:space="preserve"> </w:t>
            </w:r>
          </w:p>
          <w:p w14:paraId="36B06C66" w14:textId="77777777" w:rsidR="00E71F37" w:rsidRPr="00E71F37" w:rsidRDefault="00E71F37" w:rsidP="002B6B75">
            <w:pPr>
              <w:rPr>
                <w:rFonts w:ascii="Century Gothic" w:hAnsi="Century Gothic"/>
              </w:rPr>
            </w:pPr>
          </w:p>
        </w:tc>
      </w:tr>
      <w:tr w:rsidR="004568F7" w:rsidRPr="00E71F37" w14:paraId="104E2F7F" w14:textId="77777777" w:rsidTr="00E66EC4">
        <w:tc>
          <w:tcPr>
            <w:tcW w:w="2518" w:type="dxa"/>
          </w:tcPr>
          <w:p w14:paraId="65C867F5" w14:textId="77777777" w:rsidR="004568F7" w:rsidRPr="00E71F37" w:rsidRDefault="004568F7" w:rsidP="00E66EC4">
            <w:pPr>
              <w:rPr>
                <w:rFonts w:ascii="Century Gothic" w:hAnsi="Century Gothic"/>
              </w:rPr>
            </w:pPr>
            <w:r w:rsidRPr="00262663">
              <w:rPr>
                <w:rFonts w:ascii="Century Gothic" w:hAnsi="Century Gothic"/>
                <w:highlight w:val="cyan"/>
              </w:rPr>
              <w:t>Zusak, Markus</w:t>
            </w:r>
          </w:p>
        </w:tc>
        <w:tc>
          <w:tcPr>
            <w:tcW w:w="6724" w:type="dxa"/>
          </w:tcPr>
          <w:p w14:paraId="544904E9" w14:textId="77777777" w:rsidR="004568F7" w:rsidRPr="00E71F37" w:rsidRDefault="004568F7" w:rsidP="0074551D">
            <w:pPr>
              <w:rPr>
                <w:rFonts w:ascii="Century Gothic" w:hAnsi="Century Gothic"/>
              </w:rPr>
            </w:pPr>
            <w:r w:rsidRPr="00262663">
              <w:rPr>
                <w:rFonts w:ascii="Century Gothic" w:hAnsi="Century Gothic"/>
                <w:i/>
                <w:highlight w:val="cyan"/>
              </w:rPr>
              <w:t>The Book Thief</w:t>
            </w:r>
            <w:r w:rsidRPr="00E71F37">
              <w:rPr>
                <w:rFonts w:ascii="Century Gothic" w:hAnsi="Century Gothic"/>
                <w:i/>
              </w:rPr>
              <w:t xml:space="preserve">. </w:t>
            </w:r>
            <w:r w:rsidR="00646FF2">
              <w:rPr>
                <w:rFonts w:ascii="Century Gothic" w:hAnsi="Century Gothic"/>
              </w:rPr>
              <w:t>H</w:t>
            </w:r>
            <w:r w:rsidRPr="00E71F37">
              <w:rPr>
                <w:rFonts w:ascii="Century Gothic" w:hAnsi="Century Gothic"/>
              </w:rPr>
              <w:t>aunting tale narrated by Death</w:t>
            </w:r>
            <w:r w:rsidR="0074551D">
              <w:rPr>
                <w:rFonts w:ascii="Century Gothic" w:hAnsi="Century Gothic"/>
              </w:rPr>
              <w:t xml:space="preserve"> about a</w:t>
            </w:r>
            <w:r w:rsidR="00646FF2">
              <w:rPr>
                <w:rFonts w:ascii="Century Gothic" w:hAnsi="Century Gothic"/>
              </w:rPr>
              <w:t xml:space="preserve"> girl </w:t>
            </w:r>
            <w:r w:rsidRPr="00E71F37">
              <w:rPr>
                <w:rFonts w:ascii="Century Gothic" w:hAnsi="Century Gothic"/>
              </w:rPr>
              <w:t xml:space="preserve">who learns to love books </w:t>
            </w:r>
            <w:r w:rsidR="00646FF2">
              <w:rPr>
                <w:rFonts w:ascii="Century Gothic" w:hAnsi="Century Gothic"/>
              </w:rPr>
              <w:t>in</w:t>
            </w:r>
            <w:r w:rsidRPr="00E71F37">
              <w:rPr>
                <w:rFonts w:ascii="Century Gothic" w:hAnsi="Century Gothic"/>
              </w:rPr>
              <w:t xml:space="preserve"> the shadow of </w:t>
            </w:r>
            <w:r w:rsidR="0074551D">
              <w:rPr>
                <w:rFonts w:ascii="Century Gothic" w:hAnsi="Century Gothic"/>
              </w:rPr>
              <w:t xml:space="preserve">Nazism. </w:t>
            </w:r>
            <w:r w:rsidR="00847C36">
              <w:rPr>
                <w:rFonts w:ascii="Century Gothic" w:hAnsi="Century Gothic"/>
              </w:rPr>
              <w:br/>
            </w:r>
          </w:p>
        </w:tc>
      </w:tr>
    </w:tbl>
    <w:p w14:paraId="2280CE3D" w14:textId="77777777" w:rsidR="00E66EC4" w:rsidRDefault="00E66EC4" w:rsidP="00E66EC4">
      <w:pPr>
        <w:pStyle w:val="Footer"/>
        <w:rPr>
          <w:rFonts w:ascii="Century Gothic" w:hAnsi="Century Gothic"/>
        </w:rPr>
      </w:pPr>
    </w:p>
    <w:p w14:paraId="4274CF5B" w14:textId="77777777" w:rsidR="00E66EC4" w:rsidRDefault="00E66EC4" w:rsidP="00E66EC4">
      <w:pPr>
        <w:pStyle w:val="Footer"/>
        <w:rPr>
          <w:rFonts w:ascii="Century Gothic" w:hAnsi="Century Gothic"/>
        </w:rPr>
      </w:pPr>
    </w:p>
    <w:p w14:paraId="16439DB1" w14:textId="77777777" w:rsidR="00E66EC4" w:rsidRDefault="00E66EC4" w:rsidP="00E66EC4">
      <w:pPr>
        <w:pStyle w:val="Footer"/>
        <w:rPr>
          <w:rFonts w:ascii="Century Gothic" w:hAnsi="Century Gothic"/>
        </w:rPr>
      </w:pPr>
    </w:p>
    <w:p w14:paraId="3B055BA7" w14:textId="77777777" w:rsidR="00E66EC4" w:rsidRDefault="00E66EC4" w:rsidP="00E66EC4">
      <w:pPr>
        <w:pStyle w:val="Footer"/>
        <w:rPr>
          <w:rFonts w:ascii="Century Gothic" w:hAnsi="Century Gothic"/>
        </w:rPr>
      </w:pPr>
    </w:p>
    <w:p w14:paraId="2D25B02D" w14:textId="52CB6166" w:rsidR="00E66EC4" w:rsidRDefault="00E66EC4" w:rsidP="00262663">
      <w:pPr>
        <w:pStyle w:val="Footer"/>
      </w:pPr>
      <w:r>
        <w:t>P. McLean (Librarian)</w:t>
      </w:r>
    </w:p>
    <w:p w14:paraId="00892F7B" w14:textId="5F646A88" w:rsidR="00262663" w:rsidRDefault="005B51D8" w:rsidP="00262663">
      <w:pPr>
        <w:pStyle w:val="Footer"/>
      </w:pPr>
      <w:hyperlink r:id="rId11" w:history="1">
        <w:r w:rsidR="00262663" w:rsidRPr="00FF306C">
          <w:rPr>
            <w:rStyle w:val="Hyperlink"/>
          </w:rPr>
          <w:t>pmclean@st-ninians.e-dunbarton.sch.uk</w:t>
        </w:r>
      </w:hyperlink>
      <w:r w:rsidR="00262663">
        <w:t xml:space="preserve"> </w:t>
      </w:r>
    </w:p>
    <w:p w14:paraId="2A57D380" w14:textId="0659A527" w:rsidR="00C84732" w:rsidRPr="00262663" w:rsidRDefault="00C84732" w:rsidP="00262663">
      <w:pPr>
        <w:pStyle w:val="Footer"/>
      </w:pPr>
      <w:r>
        <w:t>May 2020</w:t>
      </w:r>
    </w:p>
    <w:sectPr w:rsidR="00C84732" w:rsidRPr="00262663" w:rsidSect="00656815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FE3D" w14:textId="77777777" w:rsidR="005B51D8" w:rsidRDefault="005B51D8" w:rsidP="001968DB">
      <w:pPr>
        <w:spacing w:after="0" w:line="240" w:lineRule="auto"/>
      </w:pPr>
      <w:r>
        <w:separator/>
      </w:r>
    </w:p>
  </w:endnote>
  <w:endnote w:type="continuationSeparator" w:id="0">
    <w:p w14:paraId="27E686B5" w14:textId="77777777" w:rsidR="005B51D8" w:rsidRDefault="005B51D8" w:rsidP="0019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06071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0C8C52" w14:textId="766635DC" w:rsidR="002F2466" w:rsidRDefault="002F2466" w:rsidP="00FF30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3C6571" w14:textId="77777777" w:rsidR="002F2466" w:rsidRDefault="002F2466" w:rsidP="002F24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58664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04C49F" w14:textId="038C4192" w:rsidR="002F2466" w:rsidRDefault="002F2466" w:rsidP="00FF30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25824F" w14:textId="77777777" w:rsidR="002F2466" w:rsidRDefault="002F2466" w:rsidP="002F24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6A95" w14:textId="77777777" w:rsidR="005B51D8" w:rsidRDefault="005B51D8" w:rsidP="001968DB">
      <w:pPr>
        <w:spacing w:after="0" w:line="240" w:lineRule="auto"/>
      </w:pPr>
      <w:r>
        <w:separator/>
      </w:r>
    </w:p>
  </w:footnote>
  <w:footnote w:type="continuationSeparator" w:id="0">
    <w:p w14:paraId="3A718BDA" w14:textId="77777777" w:rsidR="005B51D8" w:rsidRDefault="005B51D8" w:rsidP="0019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9B9E" w14:textId="77777777" w:rsidR="00E66EC4" w:rsidRPr="00E71F37" w:rsidRDefault="00E57A4C" w:rsidP="001968DB">
    <w:pPr>
      <w:pStyle w:val="Header"/>
      <w:jc w:val="center"/>
      <w:rPr>
        <w:rFonts w:ascii="Century Gothic" w:hAnsi="Century Gothic"/>
        <w:b/>
        <w:sz w:val="32"/>
        <w:u w:val="single"/>
      </w:rPr>
    </w:pPr>
    <w:r>
      <w:rPr>
        <w:rFonts w:ascii="Century Gothic" w:hAnsi="Century Gothic"/>
        <w:b/>
        <w:noProof/>
        <w:sz w:val="32"/>
        <w:u w:val="single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AEAB2" wp14:editId="217AA2A8">
              <wp:simplePos x="0" y="0"/>
              <wp:positionH relativeFrom="column">
                <wp:posOffset>-685165</wp:posOffset>
              </wp:positionH>
              <wp:positionV relativeFrom="paragraph">
                <wp:posOffset>-306705</wp:posOffset>
              </wp:positionV>
              <wp:extent cx="2281555" cy="11499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155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AC328" w14:textId="77777777" w:rsidR="00E66EC4" w:rsidRDefault="00E66EC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819D5E5" wp14:editId="322F6BBD">
                                <wp:extent cx="1447800" cy="705146"/>
                                <wp:effectExtent l="19050" t="0" r="0" b="0"/>
                                <wp:docPr id="1" name="Picture 0" descr="Library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brary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8002" cy="7052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AEA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95pt;margin-top:-24.15pt;width:179.65pt;height:9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" stroked="f">
              <v:path arrowok="t"/>
              <v:textbox style="mso-fit-shape-to-text:t">
                <w:txbxContent>
                  <w:p w14:paraId="089AC328" w14:textId="77777777" w:rsidR="00E66EC4" w:rsidRDefault="00E66EC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819D5E5" wp14:editId="322F6BBD">
                          <wp:extent cx="1447800" cy="705146"/>
                          <wp:effectExtent l="19050" t="0" r="0" b="0"/>
                          <wp:docPr id="1" name="Picture 0" descr="Library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ibrary Logo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8002" cy="7052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66EC4" w:rsidRPr="00E71F37">
      <w:rPr>
        <w:rFonts w:ascii="Century Gothic" w:hAnsi="Century Gothic"/>
        <w:b/>
        <w:sz w:val="32"/>
        <w:u w:val="single"/>
      </w:rPr>
      <w:t>S3/4 Fiction Reading List</w:t>
    </w:r>
  </w:p>
  <w:p w14:paraId="608CDF9A" w14:textId="77777777" w:rsidR="00E66EC4" w:rsidRDefault="00E66EC4" w:rsidP="001968DB">
    <w:pPr>
      <w:pStyle w:val="Header"/>
      <w:jc w:val="center"/>
      <w:rPr>
        <w:rFonts w:ascii="Century Gothic" w:hAnsi="Century Gothic"/>
        <w:b/>
        <w:sz w:val="32"/>
      </w:rPr>
    </w:pPr>
  </w:p>
  <w:p w14:paraId="176B03AB" w14:textId="77777777" w:rsidR="00E66EC4" w:rsidRPr="001968DB" w:rsidRDefault="00E66EC4" w:rsidP="001968DB">
    <w:pPr>
      <w:pStyle w:val="Header"/>
      <w:jc w:val="center"/>
      <w:rPr>
        <w:rFonts w:ascii="Century Gothic" w:hAnsi="Century Gothic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9533F"/>
    <w:multiLevelType w:val="hybridMultilevel"/>
    <w:tmpl w:val="CC3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DB"/>
    <w:rsid w:val="00076099"/>
    <w:rsid w:val="000A2FA4"/>
    <w:rsid w:val="000B61A8"/>
    <w:rsid w:val="00110F81"/>
    <w:rsid w:val="0011549B"/>
    <w:rsid w:val="00135024"/>
    <w:rsid w:val="00135EBA"/>
    <w:rsid w:val="001968DB"/>
    <w:rsid w:val="001C011F"/>
    <w:rsid w:val="001C79EE"/>
    <w:rsid w:val="001E2E40"/>
    <w:rsid w:val="001F1151"/>
    <w:rsid w:val="00262663"/>
    <w:rsid w:val="002764BA"/>
    <w:rsid w:val="00276779"/>
    <w:rsid w:val="00280C9F"/>
    <w:rsid w:val="002837E7"/>
    <w:rsid w:val="002912CF"/>
    <w:rsid w:val="002B6B75"/>
    <w:rsid w:val="002F2466"/>
    <w:rsid w:val="00304498"/>
    <w:rsid w:val="003056AC"/>
    <w:rsid w:val="00353647"/>
    <w:rsid w:val="003D12B2"/>
    <w:rsid w:val="003D1F07"/>
    <w:rsid w:val="0040159C"/>
    <w:rsid w:val="00417874"/>
    <w:rsid w:val="004568F7"/>
    <w:rsid w:val="0047132C"/>
    <w:rsid w:val="00483AB3"/>
    <w:rsid w:val="004C1472"/>
    <w:rsid w:val="004C1F30"/>
    <w:rsid w:val="00572EE6"/>
    <w:rsid w:val="005B51D8"/>
    <w:rsid w:val="00646FF2"/>
    <w:rsid w:val="00647A41"/>
    <w:rsid w:val="00656815"/>
    <w:rsid w:val="006602B6"/>
    <w:rsid w:val="0066226F"/>
    <w:rsid w:val="00675FA3"/>
    <w:rsid w:val="006C49C9"/>
    <w:rsid w:val="006E08AC"/>
    <w:rsid w:val="006F3A4C"/>
    <w:rsid w:val="0074551D"/>
    <w:rsid w:val="00750F62"/>
    <w:rsid w:val="00751361"/>
    <w:rsid w:val="0077112D"/>
    <w:rsid w:val="0079483E"/>
    <w:rsid w:val="007A5E97"/>
    <w:rsid w:val="007B128E"/>
    <w:rsid w:val="007B1898"/>
    <w:rsid w:val="007B4A7E"/>
    <w:rsid w:val="007D0D37"/>
    <w:rsid w:val="00805B96"/>
    <w:rsid w:val="00847C36"/>
    <w:rsid w:val="00880FA7"/>
    <w:rsid w:val="008863AC"/>
    <w:rsid w:val="008B4154"/>
    <w:rsid w:val="00901799"/>
    <w:rsid w:val="009028D2"/>
    <w:rsid w:val="00911BC2"/>
    <w:rsid w:val="00931437"/>
    <w:rsid w:val="009515F6"/>
    <w:rsid w:val="00984081"/>
    <w:rsid w:val="00984D4A"/>
    <w:rsid w:val="00984EE3"/>
    <w:rsid w:val="009B0A7B"/>
    <w:rsid w:val="009C6B57"/>
    <w:rsid w:val="00A30A49"/>
    <w:rsid w:val="00A3494B"/>
    <w:rsid w:val="00A85D63"/>
    <w:rsid w:val="00AA4E3C"/>
    <w:rsid w:val="00AF2B2D"/>
    <w:rsid w:val="00B027EB"/>
    <w:rsid w:val="00B154A1"/>
    <w:rsid w:val="00B20EF7"/>
    <w:rsid w:val="00B25AD7"/>
    <w:rsid w:val="00B86D74"/>
    <w:rsid w:val="00B926BA"/>
    <w:rsid w:val="00BD6613"/>
    <w:rsid w:val="00BE0CCD"/>
    <w:rsid w:val="00C07388"/>
    <w:rsid w:val="00C31FC1"/>
    <w:rsid w:val="00C32018"/>
    <w:rsid w:val="00C46E9C"/>
    <w:rsid w:val="00C62CC5"/>
    <w:rsid w:val="00C84732"/>
    <w:rsid w:val="00CB72CD"/>
    <w:rsid w:val="00CE0D77"/>
    <w:rsid w:val="00CE5483"/>
    <w:rsid w:val="00CF5F80"/>
    <w:rsid w:val="00D17B58"/>
    <w:rsid w:val="00D305AC"/>
    <w:rsid w:val="00D34400"/>
    <w:rsid w:val="00D47FB5"/>
    <w:rsid w:val="00D50A76"/>
    <w:rsid w:val="00D5351A"/>
    <w:rsid w:val="00D806CB"/>
    <w:rsid w:val="00E064EF"/>
    <w:rsid w:val="00E07EF6"/>
    <w:rsid w:val="00E24AF0"/>
    <w:rsid w:val="00E57A4C"/>
    <w:rsid w:val="00E66EC4"/>
    <w:rsid w:val="00E7145C"/>
    <w:rsid w:val="00E71BFC"/>
    <w:rsid w:val="00E71F37"/>
    <w:rsid w:val="00E9173D"/>
    <w:rsid w:val="00ED0694"/>
    <w:rsid w:val="00EE1F06"/>
    <w:rsid w:val="00F10AE8"/>
    <w:rsid w:val="00F43238"/>
    <w:rsid w:val="00F6629A"/>
    <w:rsid w:val="00F71146"/>
    <w:rsid w:val="00F7532E"/>
    <w:rsid w:val="00F93C60"/>
    <w:rsid w:val="00FA6A95"/>
    <w:rsid w:val="00FB072F"/>
    <w:rsid w:val="00FE5A11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2047"/>
  <w15:docId w15:val="{B0EFC35C-D35C-C648-ACAE-0A9017D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8DB"/>
  </w:style>
  <w:style w:type="paragraph" w:styleId="Footer">
    <w:name w:val="footer"/>
    <w:basedOn w:val="Normal"/>
    <w:link w:val="FooterChar"/>
    <w:uiPriority w:val="99"/>
    <w:unhideWhenUsed/>
    <w:rsid w:val="0019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DB"/>
  </w:style>
  <w:style w:type="table" w:styleId="TableGrid">
    <w:name w:val="Table Grid"/>
    <w:basedOn w:val="TableNormal"/>
    <w:uiPriority w:val="59"/>
    <w:rsid w:val="0019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B0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A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6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2B2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F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clean@st-ninians.e-dunbarton.sch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e.bolindadigital.com/wldcs_bol_fo/b2i/mainPage.html?b2bSite=5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lc.co.uk/libraries/how-jo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016pmclean</dc:creator>
  <cp:lastModifiedBy>Miss McLean</cp:lastModifiedBy>
  <cp:revision>27</cp:revision>
  <dcterms:created xsi:type="dcterms:W3CDTF">2020-05-18T13:03:00Z</dcterms:created>
  <dcterms:modified xsi:type="dcterms:W3CDTF">2020-05-20T08:41:00Z</dcterms:modified>
</cp:coreProperties>
</file>