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0F" w:rsidRPr="007E1673" w:rsidRDefault="00F02A0F" w:rsidP="00F02A0F"/>
    <w:p w:rsidR="007E1673" w:rsidRDefault="00C5511E" w:rsidP="007E167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HIGHER </w:t>
      </w:r>
      <w:r w:rsidR="007E1673" w:rsidRPr="007E1673">
        <w:rPr>
          <w:rFonts w:ascii="Verdana" w:hAnsi="Verdana"/>
          <w:b/>
          <w:sz w:val="24"/>
          <w:szCs w:val="24"/>
        </w:rPr>
        <w:t>BUSINESS MANAGEMENT</w:t>
      </w:r>
    </w:p>
    <w:p w:rsidR="00550BF3" w:rsidRPr="007E1673" w:rsidRDefault="00550BF3" w:rsidP="007E1673">
      <w:pPr>
        <w:rPr>
          <w:rFonts w:ascii="Verdana" w:hAnsi="Verdana"/>
          <w:b/>
          <w:sz w:val="24"/>
          <w:szCs w:val="24"/>
        </w:rPr>
      </w:pPr>
    </w:p>
    <w:p w:rsidR="007E1673" w:rsidRPr="007E1673" w:rsidRDefault="007E1673" w:rsidP="007E1673">
      <w:pPr>
        <w:rPr>
          <w:rFonts w:ascii="Verdana" w:hAnsi="Verdana"/>
          <w:sz w:val="24"/>
          <w:szCs w:val="24"/>
        </w:rPr>
      </w:pPr>
    </w:p>
    <w:p w:rsidR="007E1673" w:rsidRDefault="00862DFD" w:rsidP="007E1673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156210</wp:posOffset>
            </wp:positionV>
            <wp:extent cx="2137410" cy="1431925"/>
            <wp:effectExtent l="19050" t="0" r="0" b="0"/>
            <wp:wrapSquare wrapText="bothSides"/>
            <wp:docPr id="2" name="Picture 1" descr="Higher Business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er Business Manageme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673" w:rsidRPr="007E1673">
        <w:rPr>
          <w:rFonts w:ascii="Verdana" w:hAnsi="Verdana"/>
          <w:b/>
          <w:bCs/>
          <w:sz w:val="24"/>
          <w:szCs w:val="24"/>
          <w:u w:val="single"/>
        </w:rPr>
        <w:t xml:space="preserve">Entry </w:t>
      </w:r>
      <w:r w:rsidR="000F0365">
        <w:rPr>
          <w:rFonts w:ascii="Verdana" w:hAnsi="Verdana"/>
          <w:b/>
          <w:bCs/>
          <w:sz w:val="24"/>
          <w:szCs w:val="24"/>
          <w:u w:val="single"/>
        </w:rPr>
        <w:t>Requirements</w:t>
      </w:r>
    </w:p>
    <w:p w:rsidR="007E1673" w:rsidRDefault="007E1673" w:rsidP="007E1673">
      <w:pPr>
        <w:rPr>
          <w:rFonts w:ascii="Verdana" w:hAnsi="Verdana"/>
          <w:b/>
          <w:bCs/>
          <w:sz w:val="24"/>
          <w:szCs w:val="24"/>
          <w:u w:val="single"/>
        </w:rPr>
      </w:pPr>
    </w:p>
    <w:p w:rsidR="007E1673" w:rsidRPr="000F0365" w:rsidRDefault="00590620" w:rsidP="000F0365">
      <w:pPr>
        <w:pStyle w:val="ListParagraph"/>
        <w:numPr>
          <w:ilvl w:val="0"/>
          <w:numId w:val="13"/>
        </w:numPr>
        <w:ind w:left="360"/>
        <w:rPr>
          <w:rFonts w:ascii="Verdana" w:hAnsi="Verdana"/>
          <w:sz w:val="24"/>
          <w:szCs w:val="24"/>
        </w:rPr>
      </w:pPr>
      <w:r w:rsidRPr="000F0365">
        <w:rPr>
          <w:rFonts w:ascii="Verdana" w:hAnsi="Verdana"/>
          <w:sz w:val="24"/>
          <w:szCs w:val="24"/>
        </w:rPr>
        <w:t xml:space="preserve">National 5 </w:t>
      </w:r>
      <w:r w:rsidR="00457E0F">
        <w:rPr>
          <w:rFonts w:ascii="Verdana" w:hAnsi="Verdana"/>
          <w:sz w:val="24"/>
          <w:szCs w:val="24"/>
        </w:rPr>
        <w:t xml:space="preserve">pass in </w:t>
      </w:r>
      <w:r w:rsidRPr="000F0365">
        <w:rPr>
          <w:rFonts w:ascii="Verdana" w:hAnsi="Verdana"/>
          <w:sz w:val="24"/>
          <w:szCs w:val="24"/>
        </w:rPr>
        <w:t>Business Management</w:t>
      </w:r>
      <w:r w:rsidR="002C7DB8">
        <w:rPr>
          <w:rFonts w:ascii="Verdana" w:hAnsi="Verdana"/>
          <w:sz w:val="24"/>
          <w:szCs w:val="24"/>
        </w:rPr>
        <w:t xml:space="preserve"> </w:t>
      </w:r>
    </w:p>
    <w:p w:rsidR="000F0365" w:rsidRDefault="000F0365" w:rsidP="000F0365">
      <w:pPr>
        <w:rPr>
          <w:rFonts w:ascii="Verdana" w:hAnsi="Verdana"/>
          <w:sz w:val="24"/>
          <w:szCs w:val="24"/>
        </w:rPr>
      </w:pPr>
    </w:p>
    <w:p w:rsidR="00CE0198" w:rsidRPr="000F0365" w:rsidRDefault="00CE0198" w:rsidP="000F0365">
      <w:pPr>
        <w:pStyle w:val="ListParagraph"/>
        <w:numPr>
          <w:ilvl w:val="0"/>
          <w:numId w:val="13"/>
        </w:numPr>
        <w:ind w:left="360"/>
        <w:rPr>
          <w:rFonts w:ascii="Verdana" w:hAnsi="Verdana"/>
          <w:sz w:val="24"/>
          <w:szCs w:val="24"/>
        </w:rPr>
      </w:pPr>
      <w:r w:rsidRPr="000F0365">
        <w:rPr>
          <w:rFonts w:ascii="Verdana" w:hAnsi="Verdana"/>
          <w:sz w:val="24"/>
          <w:szCs w:val="24"/>
        </w:rPr>
        <w:t>Crash Higher in S6 at discretion of Principal Teacher</w:t>
      </w:r>
    </w:p>
    <w:p w:rsidR="006F69FC" w:rsidRDefault="006F69FC" w:rsidP="006F69FC">
      <w:pPr>
        <w:rPr>
          <w:rFonts w:ascii="Verdana" w:hAnsi="Verdana"/>
          <w:sz w:val="24"/>
          <w:szCs w:val="24"/>
        </w:rPr>
      </w:pPr>
    </w:p>
    <w:p w:rsidR="00CE7EBF" w:rsidRDefault="00CE7EBF" w:rsidP="006F69FC">
      <w:pPr>
        <w:rPr>
          <w:rFonts w:ascii="Verdana" w:hAnsi="Verdana"/>
          <w:b/>
          <w:sz w:val="24"/>
          <w:szCs w:val="24"/>
          <w:u w:val="single"/>
        </w:rPr>
      </w:pPr>
    </w:p>
    <w:p w:rsidR="00862DFD" w:rsidRDefault="00862DFD" w:rsidP="006F69FC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Why Study Business Management</w:t>
      </w:r>
    </w:p>
    <w:p w:rsidR="00CE7EBF" w:rsidRDefault="00CE7EBF" w:rsidP="006F69FC">
      <w:pPr>
        <w:rPr>
          <w:rFonts w:ascii="Verdana" w:hAnsi="Verdana"/>
          <w:b/>
          <w:sz w:val="24"/>
          <w:szCs w:val="24"/>
          <w:u w:val="single"/>
        </w:rPr>
      </w:pPr>
    </w:p>
    <w:p w:rsidR="00F12275" w:rsidRPr="00F12275" w:rsidRDefault="00CE7EBF" w:rsidP="00F1227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study of </w:t>
      </w:r>
      <w:r w:rsidR="00F12275">
        <w:rPr>
          <w:rFonts w:ascii="Verdana" w:hAnsi="Verdana"/>
          <w:sz w:val="24"/>
          <w:szCs w:val="24"/>
        </w:rPr>
        <w:t xml:space="preserve">Higher </w:t>
      </w:r>
      <w:r>
        <w:rPr>
          <w:rFonts w:ascii="Verdana" w:hAnsi="Verdana"/>
          <w:sz w:val="24"/>
          <w:szCs w:val="24"/>
        </w:rPr>
        <w:t>Business Management</w:t>
      </w:r>
      <w:r w:rsidR="00F12275">
        <w:rPr>
          <w:rFonts w:ascii="Verdana" w:hAnsi="Verdana"/>
          <w:sz w:val="24"/>
          <w:szCs w:val="24"/>
        </w:rPr>
        <w:t xml:space="preserve"> builds on the skills, knowledge and understanding gained in National 5 Business Management. </w:t>
      </w:r>
      <w:r w:rsidR="00F12275" w:rsidRPr="00F12275">
        <w:rPr>
          <w:rFonts w:ascii="Verdana" w:hAnsi="Verdana"/>
          <w:sz w:val="24"/>
          <w:szCs w:val="24"/>
        </w:rPr>
        <w:t>Learners combine theoretical and practical aspects of learning through the use of real-life business contexts. The skills, knowledge and understanding will be embedded in current business theory and practice and reflect the integrated nature of organisations, their functions and their decision-making processes.</w:t>
      </w:r>
    </w:p>
    <w:p w:rsidR="00CE7EBF" w:rsidRDefault="00CE7EBF" w:rsidP="006F69FC">
      <w:pPr>
        <w:rPr>
          <w:rFonts w:ascii="Verdana" w:hAnsi="Verdana"/>
          <w:sz w:val="24"/>
          <w:szCs w:val="24"/>
        </w:rPr>
      </w:pPr>
    </w:p>
    <w:p w:rsidR="00CE7EBF" w:rsidRPr="00CE7EBF" w:rsidRDefault="00CE7EBF" w:rsidP="006F69FC">
      <w:pPr>
        <w:rPr>
          <w:rFonts w:ascii="Verdana" w:hAnsi="Verdana"/>
          <w:sz w:val="24"/>
          <w:szCs w:val="24"/>
        </w:rPr>
      </w:pPr>
    </w:p>
    <w:p w:rsidR="00CE7EBF" w:rsidRDefault="00CE7EBF" w:rsidP="006F69FC">
      <w:pPr>
        <w:rPr>
          <w:rFonts w:ascii="Verdana" w:hAnsi="Verdana"/>
          <w:b/>
          <w:sz w:val="24"/>
          <w:szCs w:val="24"/>
          <w:u w:val="single"/>
        </w:rPr>
      </w:pPr>
    </w:p>
    <w:p w:rsidR="00862DFD" w:rsidRPr="00862DFD" w:rsidRDefault="00862DFD" w:rsidP="006F69FC">
      <w:pPr>
        <w:rPr>
          <w:rFonts w:ascii="Verdana" w:hAnsi="Verdana"/>
          <w:b/>
          <w:sz w:val="24"/>
          <w:szCs w:val="24"/>
          <w:u w:val="single"/>
        </w:rPr>
      </w:pPr>
      <w:r w:rsidRPr="00862DFD">
        <w:rPr>
          <w:rFonts w:ascii="Verdana" w:hAnsi="Verdana"/>
          <w:b/>
          <w:sz w:val="24"/>
          <w:szCs w:val="24"/>
          <w:u w:val="single"/>
        </w:rPr>
        <w:t>Course Aims</w:t>
      </w:r>
    </w:p>
    <w:p w:rsidR="00862DFD" w:rsidRDefault="00862DFD" w:rsidP="006F69FC">
      <w:pPr>
        <w:rPr>
          <w:rFonts w:ascii="Verdana" w:hAnsi="Verdana"/>
          <w:sz w:val="24"/>
          <w:szCs w:val="24"/>
        </w:rPr>
      </w:pPr>
    </w:p>
    <w:p w:rsidR="000A04D4" w:rsidRDefault="000A04D4" w:rsidP="000A04D4">
      <w:pPr>
        <w:rPr>
          <w:rFonts w:ascii="Verdana" w:hAnsi="Verdana"/>
          <w:sz w:val="24"/>
          <w:szCs w:val="24"/>
        </w:rPr>
      </w:pPr>
      <w:r w:rsidRPr="000A04D4">
        <w:rPr>
          <w:rFonts w:ascii="Verdana" w:hAnsi="Verdana"/>
          <w:sz w:val="24"/>
          <w:szCs w:val="24"/>
        </w:rPr>
        <w:t xml:space="preserve">The Course aims to enable learners to develop and extend: </w:t>
      </w:r>
    </w:p>
    <w:p w:rsidR="000A04D4" w:rsidRPr="000A04D4" w:rsidRDefault="000A04D4" w:rsidP="000A04D4">
      <w:pPr>
        <w:rPr>
          <w:rFonts w:ascii="Verdana" w:hAnsi="Verdana"/>
          <w:sz w:val="24"/>
          <w:szCs w:val="24"/>
        </w:rPr>
      </w:pPr>
    </w:p>
    <w:p w:rsidR="000A04D4" w:rsidRPr="000A04D4" w:rsidRDefault="000A04D4" w:rsidP="000A04D4">
      <w:pPr>
        <w:pStyle w:val="ListParagraph"/>
        <w:numPr>
          <w:ilvl w:val="0"/>
          <w:numId w:val="15"/>
        </w:numPr>
        <w:ind w:left="360"/>
        <w:rPr>
          <w:rFonts w:ascii="Verdana" w:hAnsi="Verdana"/>
          <w:sz w:val="24"/>
          <w:szCs w:val="24"/>
        </w:rPr>
      </w:pPr>
      <w:r w:rsidRPr="000A04D4">
        <w:rPr>
          <w:rFonts w:ascii="Verdana" w:hAnsi="Verdana" w:cs="Verdana"/>
          <w:sz w:val="24"/>
          <w:szCs w:val="24"/>
        </w:rPr>
        <w:t>knowledge and understanding of the ways in which society relies on businesse</w:t>
      </w:r>
      <w:r w:rsidRPr="000A04D4">
        <w:rPr>
          <w:rFonts w:ascii="Verdana" w:hAnsi="Verdana"/>
          <w:sz w:val="24"/>
          <w:szCs w:val="24"/>
        </w:rPr>
        <w:t xml:space="preserve">s and other organisations to satisfy its needs </w:t>
      </w:r>
    </w:p>
    <w:p w:rsidR="000A04D4" w:rsidRPr="000A04D4" w:rsidRDefault="000A04D4" w:rsidP="000A04D4">
      <w:pPr>
        <w:rPr>
          <w:rFonts w:ascii="Verdana" w:hAnsi="Verdana"/>
          <w:sz w:val="24"/>
          <w:szCs w:val="24"/>
        </w:rPr>
      </w:pPr>
    </w:p>
    <w:p w:rsidR="000A04D4" w:rsidRPr="000A04D4" w:rsidRDefault="000A04D4" w:rsidP="000A04D4">
      <w:pPr>
        <w:pStyle w:val="ListParagraph"/>
        <w:numPr>
          <w:ilvl w:val="0"/>
          <w:numId w:val="15"/>
        </w:numPr>
        <w:ind w:left="360"/>
        <w:rPr>
          <w:rFonts w:ascii="Verdana" w:hAnsi="Verdana" w:cs="Verdana"/>
          <w:sz w:val="24"/>
          <w:szCs w:val="24"/>
        </w:rPr>
      </w:pPr>
      <w:r w:rsidRPr="000A04D4">
        <w:rPr>
          <w:rFonts w:ascii="Verdana" w:hAnsi="Verdana" w:cs="Verdana"/>
          <w:sz w:val="24"/>
          <w:szCs w:val="24"/>
        </w:rPr>
        <w:t xml:space="preserve">an understanding of a range of methods businesses and other organisations use to ensure customers’ needs are met </w:t>
      </w:r>
    </w:p>
    <w:p w:rsidR="000A04D4" w:rsidRPr="000A04D4" w:rsidRDefault="000A04D4" w:rsidP="000A04D4">
      <w:pPr>
        <w:rPr>
          <w:rFonts w:ascii="Verdana" w:hAnsi="Verdana"/>
          <w:sz w:val="24"/>
          <w:szCs w:val="24"/>
        </w:rPr>
      </w:pPr>
    </w:p>
    <w:p w:rsidR="000A04D4" w:rsidRPr="000A04D4" w:rsidRDefault="000A04D4" w:rsidP="000A04D4">
      <w:pPr>
        <w:pStyle w:val="ListParagraph"/>
        <w:numPr>
          <w:ilvl w:val="0"/>
          <w:numId w:val="15"/>
        </w:numPr>
        <w:ind w:left="360"/>
        <w:rPr>
          <w:rFonts w:ascii="Verdana" w:hAnsi="Verdana"/>
          <w:sz w:val="24"/>
          <w:szCs w:val="24"/>
        </w:rPr>
      </w:pPr>
      <w:r w:rsidRPr="000A04D4">
        <w:rPr>
          <w:rFonts w:ascii="Verdana" w:hAnsi="Verdana" w:cs="Verdana"/>
          <w:sz w:val="24"/>
          <w:szCs w:val="24"/>
        </w:rPr>
        <w:t>understanding of enterprising skills and attributes by providing opportunities to study re</w:t>
      </w:r>
      <w:r w:rsidRPr="000A04D4">
        <w:rPr>
          <w:rFonts w:ascii="Verdana" w:hAnsi="Verdana"/>
          <w:sz w:val="24"/>
          <w:szCs w:val="24"/>
        </w:rPr>
        <w:t xml:space="preserve">latively complex business issues </w:t>
      </w:r>
    </w:p>
    <w:p w:rsidR="000A04D4" w:rsidRPr="000A04D4" w:rsidRDefault="000A04D4" w:rsidP="000A04D4">
      <w:pPr>
        <w:rPr>
          <w:rFonts w:ascii="Verdana" w:hAnsi="Verdana"/>
          <w:sz w:val="24"/>
          <w:szCs w:val="24"/>
        </w:rPr>
      </w:pPr>
    </w:p>
    <w:p w:rsidR="000A04D4" w:rsidRPr="000A04D4" w:rsidRDefault="000A04D4" w:rsidP="000A04D4">
      <w:pPr>
        <w:pStyle w:val="ListParagraph"/>
        <w:numPr>
          <w:ilvl w:val="0"/>
          <w:numId w:val="15"/>
        </w:numPr>
        <w:ind w:left="360"/>
        <w:rPr>
          <w:rFonts w:ascii="Verdana" w:hAnsi="Verdana" w:cs="Verdana"/>
          <w:sz w:val="24"/>
          <w:szCs w:val="24"/>
        </w:rPr>
      </w:pPr>
      <w:r w:rsidRPr="000A04D4">
        <w:rPr>
          <w:rFonts w:ascii="Verdana" w:hAnsi="Verdana" w:cs="Verdana"/>
          <w:sz w:val="24"/>
          <w:szCs w:val="24"/>
        </w:rPr>
        <w:t xml:space="preserve">understanding of business-related financial matters </w:t>
      </w:r>
    </w:p>
    <w:p w:rsidR="000A04D4" w:rsidRPr="000A04D4" w:rsidRDefault="000A04D4" w:rsidP="000A04D4">
      <w:pPr>
        <w:rPr>
          <w:rFonts w:ascii="Verdana" w:hAnsi="Verdana"/>
          <w:sz w:val="24"/>
          <w:szCs w:val="24"/>
        </w:rPr>
      </w:pPr>
    </w:p>
    <w:p w:rsidR="000A04D4" w:rsidRPr="000A04D4" w:rsidRDefault="000A04D4" w:rsidP="000A04D4">
      <w:pPr>
        <w:pStyle w:val="ListParagraph"/>
        <w:numPr>
          <w:ilvl w:val="0"/>
          <w:numId w:val="15"/>
        </w:numPr>
        <w:ind w:left="360"/>
        <w:rPr>
          <w:rFonts w:ascii="Verdana" w:hAnsi="Verdana" w:cs="Verdana"/>
          <w:sz w:val="24"/>
          <w:szCs w:val="24"/>
        </w:rPr>
      </w:pPr>
      <w:r w:rsidRPr="000A04D4">
        <w:rPr>
          <w:rFonts w:ascii="Verdana" w:hAnsi="Verdana" w:cs="Verdana"/>
          <w:sz w:val="24"/>
          <w:szCs w:val="24"/>
        </w:rPr>
        <w:t xml:space="preserve">an understanding of the ways businesses and other organisations can use resources to achieve maximum efficiency </w:t>
      </w:r>
    </w:p>
    <w:p w:rsidR="000A04D4" w:rsidRPr="000A04D4" w:rsidRDefault="000A04D4" w:rsidP="000A04D4">
      <w:pPr>
        <w:rPr>
          <w:rFonts w:ascii="Verdana" w:hAnsi="Verdana"/>
          <w:sz w:val="24"/>
          <w:szCs w:val="24"/>
        </w:rPr>
      </w:pPr>
    </w:p>
    <w:p w:rsidR="000A04D4" w:rsidRPr="000A04D4" w:rsidRDefault="000A04D4" w:rsidP="000A04D4">
      <w:pPr>
        <w:pStyle w:val="ListParagraph"/>
        <w:numPr>
          <w:ilvl w:val="0"/>
          <w:numId w:val="15"/>
        </w:numPr>
        <w:ind w:left="360"/>
        <w:rPr>
          <w:rFonts w:ascii="Verdana" w:hAnsi="Verdana"/>
          <w:sz w:val="24"/>
          <w:szCs w:val="24"/>
        </w:rPr>
      </w:pPr>
      <w:r w:rsidRPr="000A04D4">
        <w:rPr>
          <w:rFonts w:ascii="Verdana" w:hAnsi="Verdana" w:cs="Verdana"/>
          <w:sz w:val="24"/>
          <w:szCs w:val="24"/>
        </w:rPr>
        <w:t xml:space="preserve">an understanding of the steps taken by businesses </w:t>
      </w:r>
      <w:r w:rsidRPr="000A04D4">
        <w:rPr>
          <w:rFonts w:ascii="Verdana" w:hAnsi="Verdana"/>
          <w:sz w:val="24"/>
          <w:szCs w:val="24"/>
        </w:rPr>
        <w:t xml:space="preserve">and other organisations to improve overall performance and effectiveness </w:t>
      </w:r>
    </w:p>
    <w:p w:rsidR="000A04D4" w:rsidRPr="000A04D4" w:rsidRDefault="000A04D4" w:rsidP="000A04D4">
      <w:pPr>
        <w:rPr>
          <w:rFonts w:ascii="Verdana" w:hAnsi="Verdana"/>
          <w:sz w:val="24"/>
          <w:szCs w:val="24"/>
        </w:rPr>
      </w:pPr>
    </w:p>
    <w:p w:rsidR="000A04D4" w:rsidRPr="000A04D4" w:rsidRDefault="000A04D4" w:rsidP="000A04D4">
      <w:pPr>
        <w:pStyle w:val="ListParagraph"/>
        <w:numPr>
          <w:ilvl w:val="0"/>
          <w:numId w:val="15"/>
        </w:numPr>
        <w:ind w:left="360"/>
        <w:rPr>
          <w:rFonts w:ascii="Verdana" w:hAnsi="Verdana"/>
          <w:sz w:val="24"/>
          <w:szCs w:val="24"/>
        </w:rPr>
      </w:pPr>
      <w:r w:rsidRPr="000A04D4">
        <w:rPr>
          <w:rFonts w:ascii="Verdana" w:hAnsi="Verdana" w:cs="Verdana"/>
          <w:sz w:val="24"/>
          <w:szCs w:val="24"/>
        </w:rPr>
        <w:t>knowledge and understanding of the main effects that external influences, such as economic impact and sustainability, have on large organisation</w:t>
      </w:r>
      <w:r w:rsidRPr="000A04D4">
        <w:rPr>
          <w:rFonts w:ascii="Verdana" w:hAnsi="Verdana"/>
          <w:sz w:val="24"/>
          <w:szCs w:val="24"/>
        </w:rPr>
        <w:t>s</w:t>
      </w:r>
    </w:p>
    <w:p w:rsidR="000A04D4" w:rsidRPr="000A04D4" w:rsidRDefault="000A04D4" w:rsidP="000A04D4">
      <w:pPr>
        <w:rPr>
          <w:rFonts w:ascii="Verdana" w:hAnsi="Verdana"/>
          <w:sz w:val="24"/>
          <w:szCs w:val="24"/>
        </w:rPr>
      </w:pPr>
    </w:p>
    <w:p w:rsidR="00C22870" w:rsidRDefault="00C22870" w:rsidP="00130EE6">
      <w:pPr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7C6919" w:rsidRPr="007C6919" w:rsidRDefault="007C6919" w:rsidP="007C6919">
      <w:pPr>
        <w:rPr>
          <w:rFonts w:ascii="Verdana" w:hAnsi="Verdana"/>
          <w:b/>
          <w:sz w:val="24"/>
          <w:szCs w:val="24"/>
          <w:u w:val="single"/>
        </w:rPr>
      </w:pPr>
      <w:r w:rsidRPr="007C6919">
        <w:rPr>
          <w:rFonts w:ascii="Verdana" w:hAnsi="Verdana"/>
          <w:b/>
          <w:sz w:val="24"/>
          <w:szCs w:val="24"/>
          <w:u w:val="single"/>
        </w:rPr>
        <w:t>Course Content</w:t>
      </w:r>
    </w:p>
    <w:p w:rsidR="007C6919" w:rsidRDefault="007C6919" w:rsidP="00DF4014">
      <w:pPr>
        <w:rPr>
          <w:rFonts w:ascii="Verdana" w:hAnsi="Verdana"/>
          <w:sz w:val="24"/>
          <w:szCs w:val="24"/>
        </w:rPr>
      </w:pPr>
    </w:p>
    <w:p w:rsidR="007E1673" w:rsidRPr="007E1673" w:rsidRDefault="00590620" w:rsidP="00DF40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</w:t>
      </w:r>
      <w:r w:rsidR="007E1673" w:rsidRPr="007E1673">
        <w:rPr>
          <w:rFonts w:ascii="Verdana" w:hAnsi="Verdana"/>
          <w:sz w:val="24"/>
          <w:szCs w:val="24"/>
        </w:rPr>
        <w:t xml:space="preserve"> course</w:t>
      </w:r>
      <w:r w:rsidR="008645D7">
        <w:rPr>
          <w:rFonts w:ascii="Verdana" w:hAnsi="Verdana"/>
          <w:sz w:val="24"/>
          <w:szCs w:val="24"/>
        </w:rPr>
        <w:t xml:space="preserve"> comprise</w:t>
      </w:r>
      <w:r>
        <w:rPr>
          <w:rFonts w:ascii="Verdana" w:hAnsi="Verdana"/>
          <w:sz w:val="24"/>
          <w:szCs w:val="24"/>
        </w:rPr>
        <w:t>s</w:t>
      </w:r>
      <w:r w:rsidR="007E1673" w:rsidRPr="007E1673">
        <w:rPr>
          <w:rFonts w:ascii="Verdana" w:hAnsi="Verdana"/>
          <w:sz w:val="24"/>
          <w:szCs w:val="24"/>
        </w:rPr>
        <w:t xml:space="preserve"> </w:t>
      </w:r>
      <w:r w:rsidR="00DF4014">
        <w:rPr>
          <w:rFonts w:ascii="Verdana" w:hAnsi="Verdana"/>
          <w:sz w:val="24"/>
          <w:szCs w:val="24"/>
        </w:rPr>
        <w:t>three</w:t>
      </w:r>
      <w:r w:rsidR="00C079A9">
        <w:rPr>
          <w:rFonts w:ascii="Verdana" w:hAnsi="Verdana"/>
          <w:sz w:val="24"/>
          <w:szCs w:val="24"/>
        </w:rPr>
        <w:t xml:space="preserve"> u</w:t>
      </w:r>
      <w:r w:rsidR="007E1673" w:rsidRPr="007E1673">
        <w:rPr>
          <w:rFonts w:ascii="Verdana" w:hAnsi="Verdana"/>
          <w:sz w:val="24"/>
          <w:szCs w:val="24"/>
        </w:rPr>
        <w:t>nits</w:t>
      </w:r>
    </w:p>
    <w:p w:rsidR="007E1673" w:rsidRPr="007E1673" w:rsidRDefault="007E1673" w:rsidP="007E1673">
      <w:pPr>
        <w:rPr>
          <w:rFonts w:ascii="Verdana" w:hAnsi="Verdana"/>
          <w:sz w:val="24"/>
          <w:szCs w:val="24"/>
        </w:rPr>
      </w:pPr>
    </w:p>
    <w:p w:rsidR="00DF4014" w:rsidRDefault="00B81594" w:rsidP="00DF4014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Understanding Business</w:t>
      </w:r>
    </w:p>
    <w:p w:rsidR="009B2FEF" w:rsidRDefault="009B2FEF" w:rsidP="00DF4014">
      <w:pPr>
        <w:rPr>
          <w:rFonts w:ascii="Verdana" w:hAnsi="Verdana"/>
          <w:sz w:val="24"/>
          <w:szCs w:val="24"/>
          <w:u w:val="single"/>
        </w:rPr>
      </w:pPr>
    </w:p>
    <w:p w:rsidR="00ED06F5" w:rsidRPr="00ED06F5" w:rsidRDefault="00ED06F5" w:rsidP="00DF4014">
      <w:pPr>
        <w:rPr>
          <w:rFonts w:ascii="Verdana" w:hAnsi="Verdana"/>
          <w:sz w:val="24"/>
          <w:szCs w:val="24"/>
        </w:rPr>
      </w:pPr>
      <w:r w:rsidRPr="00ED06F5">
        <w:rPr>
          <w:rFonts w:ascii="Verdana" w:hAnsi="Verdana"/>
          <w:sz w:val="24"/>
          <w:szCs w:val="24"/>
        </w:rPr>
        <w:t>Develop an understanding of the ways in which large organisations in the private, public and third sectors operate</w:t>
      </w:r>
    </w:p>
    <w:p w:rsidR="00DF4014" w:rsidRDefault="007E1673" w:rsidP="00DF4014">
      <w:pPr>
        <w:rPr>
          <w:rFonts w:ascii="Verdana" w:hAnsi="Verdana"/>
          <w:sz w:val="24"/>
          <w:szCs w:val="24"/>
        </w:rPr>
      </w:pPr>
      <w:r w:rsidRPr="007E1673">
        <w:rPr>
          <w:rFonts w:ascii="Verdana" w:hAnsi="Verdana"/>
          <w:sz w:val="24"/>
          <w:szCs w:val="24"/>
        </w:rPr>
        <w:tab/>
      </w:r>
      <w:r w:rsidRPr="007E1673">
        <w:rPr>
          <w:rFonts w:ascii="Verdana" w:hAnsi="Verdana"/>
          <w:sz w:val="24"/>
          <w:szCs w:val="24"/>
        </w:rPr>
        <w:tab/>
      </w:r>
      <w:r w:rsidRPr="007E1673">
        <w:rPr>
          <w:rFonts w:ascii="Verdana" w:hAnsi="Verdana"/>
          <w:sz w:val="24"/>
          <w:szCs w:val="24"/>
        </w:rPr>
        <w:tab/>
      </w:r>
    </w:p>
    <w:p w:rsidR="00DF4014" w:rsidRDefault="00B81594" w:rsidP="00DF4014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Management of People and Finance</w:t>
      </w:r>
    </w:p>
    <w:p w:rsidR="009B2FEF" w:rsidRPr="009B2FEF" w:rsidRDefault="009B2FEF" w:rsidP="00DF4014">
      <w:pPr>
        <w:rPr>
          <w:rFonts w:ascii="Verdana" w:hAnsi="Verdana"/>
          <w:sz w:val="24"/>
          <w:szCs w:val="24"/>
          <w:u w:val="single"/>
        </w:rPr>
      </w:pPr>
    </w:p>
    <w:p w:rsidR="00DF4014" w:rsidRPr="0095483A" w:rsidRDefault="0095483A" w:rsidP="007E1673">
      <w:pPr>
        <w:rPr>
          <w:rFonts w:ascii="Verdana" w:hAnsi="Verdana"/>
          <w:sz w:val="24"/>
          <w:szCs w:val="24"/>
        </w:rPr>
      </w:pPr>
      <w:r w:rsidRPr="0095483A">
        <w:rPr>
          <w:rFonts w:ascii="Verdana" w:hAnsi="Verdana"/>
          <w:sz w:val="24"/>
          <w:szCs w:val="24"/>
        </w:rPr>
        <w:t>Develop an understanding and awareness of the issues facing large organisations in the management of people and finance</w:t>
      </w:r>
    </w:p>
    <w:p w:rsidR="0095483A" w:rsidRDefault="0095483A" w:rsidP="007E1673">
      <w:pPr>
        <w:rPr>
          <w:rFonts w:ascii="Verdana" w:hAnsi="Verdana"/>
          <w:b/>
          <w:sz w:val="24"/>
          <w:szCs w:val="24"/>
        </w:rPr>
      </w:pPr>
    </w:p>
    <w:p w:rsidR="00DF4014" w:rsidRDefault="00B81594" w:rsidP="00DF4014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Management of Marketing and Operations</w:t>
      </w:r>
    </w:p>
    <w:p w:rsidR="009B2FEF" w:rsidRPr="009B2FEF" w:rsidRDefault="009B2FEF" w:rsidP="00DF4014">
      <w:pPr>
        <w:rPr>
          <w:rFonts w:ascii="Verdana" w:hAnsi="Verdana"/>
          <w:sz w:val="24"/>
          <w:szCs w:val="24"/>
          <w:u w:val="single"/>
        </w:rPr>
      </w:pPr>
    </w:p>
    <w:p w:rsidR="00AD0129" w:rsidRDefault="00874AB5" w:rsidP="007E167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Develop and </w:t>
      </w:r>
      <w:r w:rsidRPr="00874AB5">
        <w:rPr>
          <w:rFonts w:ascii="Verdana" w:hAnsi="Verdana"/>
          <w:sz w:val="24"/>
          <w:szCs w:val="24"/>
        </w:rPr>
        <w:t>understanding of the importance to large organisations of having effective marketing and operations systems</w:t>
      </w:r>
    </w:p>
    <w:p w:rsidR="00874AB5" w:rsidRDefault="00874AB5" w:rsidP="007E1673">
      <w:pPr>
        <w:rPr>
          <w:rFonts w:ascii="Verdana" w:hAnsi="Verdana"/>
          <w:sz w:val="24"/>
          <w:szCs w:val="24"/>
        </w:rPr>
      </w:pPr>
    </w:p>
    <w:p w:rsidR="0004063E" w:rsidRDefault="0004063E" w:rsidP="007E1673">
      <w:pPr>
        <w:rPr>
          <w:rFonts w:ascii="Verdana" w:hAnsi="Verdana"/>
          <w:b/>
          <w:bCs/>
          <w:sz w:val="24"/>
          <w:szCs w:val="24"/>
          <w:u w:val="single"/>
        </w:rPr>
      </w:pPr>
    </w:p>
    <w:p w:rsidR="0004063E" w:rsidRDefault="00AD0129" w:rsidP="007E1673">
      <w:pPr>
        <w:rPr>
          <w:rFonts w:ascii="Verdana" w:hAnsi="Verdana"/>
          <w:b/>
          <w:bCs/>
          <w:sz w:val="24"/>
          <w:szCs w:val="24"/>
          <w:u w:val="single"/>
        </w:rPr>
      </w:pPr>
      <w:r w:rsidRPr="00AD0129">
        <w:rPr>
          <w:rFonts w:ascii="Verdana" w:hAnsi="Verdana"/>
          <w:b/>
          <w:bCs/>
          <w:sz w:val="24"/>
          <w:szCs w:val="24"/>
          <w:u w:val="single"/>
        </w:rPr>
        <w:t>Assessment</w:t>
      </w:r>
    </w:p>
    <w:p w:rsidR="00434D73" w:rsidRDefault="00434D73" w:rsidP="007E1673">
      <w:pPr>
        <w:rPr>
          <w:rFonts w:ascii="Verdana" w:hAnsi="Verdana"/>
          <w:b/>
          <w:bCs/>
          <w:sz w:val="24"/>
          <w:szCs w:val="24"/>
          <w:u w:val="single"/>
        </w:rPr>
      </w:pPr>
    </w:p>
    <w:p w:rsidR="001A7046" w:rsidRDefault="001A7046" w:rsidP="001A70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Higher</w:t>
      </w:r>
      <w:r w:rsidR="00DA7248">
        <w:rPr>
          <w:rFonts w:ascii="Verdana" w:hAnsi="Verdana"/>
          <w:sz w:val="24"/>
          <w:szCs w:val="24"/>
        </w:rPr>
        <w:t xml:space="preserve"> will be graded A – D and assessment is made up of 2 components:</w:t>
      </w:r>
    </w:p>
    <w:p w:rsidR="00DA7248" w:rsidRDefault="00DA7248" w:rsidP="001A7046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1598"/>
        <w:gridCol w:w="1689"/>
        <w:gridCol w:w="3309"/>
      </w:tblGrid>
      <w:tr w:rsidR="0083342B" w:rsidRPr="00E0110A" w:rsidTr="001B5419">
        <w:tc>
          <w:tcPr>
            <w:tcW w:w="2548" w:type="dxa"/>
          </w:tcPr>
          <w:p w:rsidR="0083342B" w:rsidRPr="00E0110A" w:rsidRDefault="0083342B" w:rsidP="001B5419">
            <w:pPr>
              <w:rPr>
                <w:rFonts w:ascii="Verdana" w:hAnsi="Verdana"/>
                <w:b/>
                <w:sz w:val="24"/>
              </w:rPr>
            </w:pPr>
            <w:r w:rsidRPr="00E0110A">
              <w:rPr>
                <w:rFonts w:ascii="Verdana" w:hAnsi="Verdana"/>
                <w:b/>
                <w:sz w:val="24"/>
              </w:rPr>
              <w:t>Course Assessment</w:t>
            </w:r>
          </w:p>
        </w:tc>
        <w:tc>
          <w:tcPr>
            <w:tcW w:w="1470" w:type="dxa"/>
          </w:tcPr>
          <w:p w:rsidR="0083342B" w:rsidRPr="00E0110A" w:rsidRDefault="0083342B" w:rsidP="001B5419">
            <w:pPr>
              <w:rPr>
                <w:rFonts w:ascii="Verdana" w:hAnsi="Verdana"/>
                <w:b/>
                <w:sz w:val="24"/>
              </w:rPr>
            </w:pPr>
            <w:r w:rsidRPr="00E0110A">
              <w:rPr>
                <w:rFonts w:ascii="Verdana" w:hAnsi="Verdana"/>
                <w:b/>
                <w:sz w:val="24"/>
              </w:rPr>
              <w:t>Weighting</w:t>
            </w:r>
          </w:p>
        </w:tc>
        <w:tc>
          <w:tcPr>
            <w:tcW w:w="1689" w:type="dxa"/>
          </w:tcPr>
          <w:p w:rsidR="0083342B" w:rsidRPr="00E0110A" w:rsidRDefault="0083342B" w:rsidP="001B5419">
            <w:pPr>
              <w:rPr>
                <w:rFonts w:ascii="Verdana" w:hAnsi="Verdana"/>
                <w:b/>
                <w:sz w:val="24"/>
              </w:rPr>
            </w:pPr>
            <w:r w:rsidRPr="00E0110A">
              <w:rPr>
                <w:rFonts w:ascii="Verdana" w:hAnsi="Verdana"/>
                <w:b/>
                <w:sz w:val="24"/>
              </w:rPr>
              <w:t>Time Allowed</w:t>
            </w:r>
          </w:p>
        </w:tc>
        <w:tc>
          <w:tcPr>
            <w:tcW w:w="3309" w:type="dxa"/>
          </w:tcPr>
          <w:p w:rsidR="0083342B" w:rsidRPr="00E0110A" w:rsidRDefault="0083342B" w:rsidP="001B5419">
            <w:pPr>
              <w:rPr>
                <w:rFonts w:ascii="Verdana" w:hAnsi="Verdana"/>
                <w:b/>
                <w:sz w:val="24"/>
              </w:rPr>
            </w:pPr>
            <w:r w:rsidRPr="00E0110A">
              <w:rPr>
                <w:rFonts w:ascii="Verdana" w:hAnsi="Verdana"/>
                <w:b/>
                <w:sz w:val="24"/>
              </w:rPr>
              <w:t>Assessment Conditions</w:t>
            </w:r>
          </w:p>
        </w:tc>
      </w:tr>
      <w:tr w:rsidR="0083342B" w:rsidRPr="00E0110A" w:rsidTr="001B5419">
        <w:tc>
          <w:tcPr>
            <w:tcW w:w="2548" w:type="dxa"/>
          </w:tcPr>
          <w:p w:rsidR="0083342B" w:rsidRPr="00E0110A" w:rsidRDefault="0083342B" w:rsidP="001B5419">
            <w:pPr>
              <w:rPr>
                <w:rFonts w:ascii="Verdana" w:hAnsi="Verdana"/>
                <w:sz w:val="24"/>
              </w:rPr>
            </w:pPr>
            <w:r w:rsidRPr="00E0110A">
              <w:rPr>
                <w:rFonts w:ascii="Verdana" w:hAnsi="Verdana"/>
                <w:sz w:val="24"/>
              </w:rPr>
              <w:t>Theory Question Paper</w:t>
            </w:r>
          </w:p>
        </w:tc>
        <w:tc>
          <w:tcPr>
            <w:tcW w:w="1470" w:type="dxa"/>
          </w:tcPr>
          <w:p w:rsidR="0083342B" w:rsidRPr="00E0110A" w:rsidRDefault="0083342B" w:rsidP="001B5419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7</w:t>
            </w:r>
            <w:r w:rsidRPr="00E0110A">
              <w:rPr>
                <w:rFonts w:ascii="Verdana" w:hAnsi="Verdana"/>
                <w:sz w:val="24"/>
              </w:rPr>
              <w:t>0%</w:t>
            </w:r>
          </w:p>
        </w:tc>
        <w:tc>
          <w:tcPr>
            <w:tcW w:w="1689" w:type="dxa"/>
          </w:tcPr>
          <w:p w:rsidR="0083342B" w:rsidRPr="00E0110A" w:rsidRDefault="0083342B" w:rsidP="001B5419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 hours 15 minutes</w:t>
            </w:r>
          </w:p>
        </w:tc>
        <w:tc>
          <w:tcPr>
            <w:tcW w:w="3309" w:type="dxa"/>
          </w:tcPr>
          <w:p w:rsidR="0083342B" w:rsidRPr="00E0110A" w:rsidRDefault="0083342B" w:rsidP="001B5419">
            <w:pPr>
              <w:rPr>
                <w:rFonts w:ascii="Verdana" w:hAnsi="Verdana"/>
                <w:sz w:val="24"/>
              </w:rPr>
            </w:pPr>
            <w:r w:rsidRPr="00E0110A">
              <w:rPr>
                <w:rFonts w:ascii="Verdana" w:hAnsi="Verdana"/>
                <w:sz w:val="24"/>
              </w:rPr>
              <w:t>During SQA Exam Diet</w:t>
            </w:r>
          </w:p>
        </w:tc>
      </w:tr>
      <w:tr w:rsidR="0083342B" w:rsidRPr="00E0110A" w:rsidTr="001B5419">
        <w:tc>
          <w:tcPr>
            <w:tcW w:w="2548" w:type="dxa"/>
          </w:tcPr>
          <w:p w:rsidR="0083342B" w:rsidRPr="00E0110A" w:rsidRDefault="0083342B" w:rsidP="001B5419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Business Assignment</w:t>
            </w:r>
          </w:p>
        </w:tc>
        <w:tc>
          <w:tcPr>
            <w:tcW w:w="1470" w:type="dxa"/>
          </w:tcPr>
          <w:p w:rsidR="0083342B" w:rsidRPr="00E0110A" w:rsidRDefault="0083342B" w:rsidP="001B5419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</w:t>
            </w:r>
            <w:r w:rsidRPr="00E0110A">
              <w:rPr>
                <w:rFonts w:ascii="Verdana" w:hAnsi="Verdana"/>
                <w:sz w:val="24"/>
              </w:rPr>
              <w:t>0%</w:t>
            </w:r>
          </w:p>
        </w:tc>
        <w:tc>
          <w:tcPr>
            <w:tcW w:w="1689" w:type="dxa"/>
          </w:tcPr>
          <w:p w:rsidR="0083342B" w:rsidRPr="00E0110A" w:rsidRDefault="0083342B" w:rsidP="001B5419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6 - 8</w:t>
            </w:r>
            <w:r w:rsidRPr="00E0110A">
              <w:rPr>
                <w:rFonts w:ascii="Verdana" w:hAnsi="Verdana"/>
                <w:sz w:val="24"/>
              </w:rPr>
              <w:t xml:space="preserve"> hours</w:t>
            </w:r>
          </w:p>
        </w:tc>
        <w:tc>
          <w:tcPr>
            <w:tcW w:w="3309" w:type="dxa"/>
          </w:tcPr>
          <w:p w:rsidR="0083342B" w:rsidRPr="00E0110A" w:rsidRDefault="0083342B" w:rsidP="001B5419">
            <w:pPr>
              <w:rPr>
                <w:rFonts w:ascii="Verdana" w:hAnsi="Verdana"/>
                <w:sz w:val="24"/>
              </w:rPr>
            </w:pPr>
            <w:r w:rsidRPr="00E0110A">
              <w:rPr>
                <w:rFonts w:ascii="Verdana" w:hAnsi="Verdana"/>
                <w:sz w:val="24"/>
              </w:rPr>
              <w:t>Completed in Class</w:t>
            </w:r>
          </w:p>
        </w:tc>
      </w:tr>
    </w:tbl>
    <w:p w:rsidR="001A7046" w:rsidRDefault="001A7046" w:rsidP="001A7046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725E4D" w:rsidRDefault="00725E4D" w:rsidP="006F69FC">
      <w:pPr>
        <w:rPr>
          <w:rFonts w:ascii="Verdana" w:hAnsi="Verdana"/>
          <w:sz w:val="24"/>
          <w:szCs w:val="24"/>
        </w:rPr>
      </w:pPr>
    </w:p>
    <w:p w:rsidR="00725E4D" w:rsidRPr="00725E4D" w:rsidRDefault="00725E4D" w:rsidP="006F69FC">
      <w:pPr>
        <w:rPr>
          <w:rFonts w:ascii="Verdana" w:hAnsi="Verdana"/>
          <w:b/>
          <w:sz w:val="24"/>
          <w:szCs w:val="24"/>
          <w:u w:val="single"/>
        </w:rPr>
      </w:pPr>
      <w:r w:rsidRPr="00725E4D">
        <w:rPr>
          <w:rFonts w:ascii="Verdana" w:hAnsi="Verdana"/>
          <w:b/>
          <w:sz w:val="24"/>
          <w:szCs w:val="24"/>
          <w:u w:val="single"/>
        </w:rPr>
        <w:t>Progression</w:t>
      </w:r>
    </w:p>
    <w:p w:rsidR="00725E4D" w:rsidRDefault="00725E4D" w:rsidP="006F69FC">
      <w:pPr>
        <w:rPr>
          <w:rFonts w:ascii="Verdana" w:hAnsi="Verdana"/>
          <w:sz w:val="24"/>
          <w:szCs w:val="24"/>
        </w:rPr>
      </w:pPr>
    </w:p>
    <w:p w:rsidR="00121F24" w:rsidRDefault="00530A11" w:rsidP="006F69FC">
      <w:pPr>
        <w:rPr>
          <w:rFonts w:ascii="Verdana" w:hAnsi="Verdana"/>
          <w:sz w:val="24"/>
          <w:szCs w:val="24"/>
        </w:rPr>
      </w:pPr>
      <w:r w:rsidRPr="00530A11">
        <w:rPr>
          <w:rFonts w:ascii="Verdana" w:hAnsi="Verdana"/>
          <w:sz w:val="24"/>
          <w:szCs w:val="24"/>
        </w:rPr>
        <w:t xml:space="preserve">The knowledge and skills developed in </w:t>
      </w:r>
      <w:r w:rsidR="00725E4D">
        <w:rPr>
          <w:rFonts w:ascii="Verdana" w:hAnsi="Verdana"/>
          <w:sz w:val="24"/>
          <w:szCs w:val="24"/>
        </w:rPr>
        <w:t xml:space="preserve">Higher </w:t>
      </w:r>
      <w:r w:rsidRPr="00530A11">
        <w:rPr>
          <w:rFonts w:ascii="Verdana" w:hAnsi="Verdana"/>
          <w:sz w:val="24"/>
          <w:szCs w:val="24"/>
        </w:rPr>
        <w:t xml:space="preserve">Business Management will enhance young people’s ability to develop the </w:t>
      </w:r>
      <w:r w:rsidR="00123C73">
        <w:rPr>
          <w:rFonts w:ascii="Verdana" w:hAnsi="Verdana"/>
          <w:sz w:val="24"/>
          <w:szCs w:val="24"/>
        </w:rPr>
        <w:t xml:space="preserve">employability and </w:t>
      </w:r>
      <w:r w:rsidRPr="00530A11">
        <w:rPr>
          <w:rFonts w:ascii="Verdana" w:hAnsi="Verdana"/>
          <w:sz w:val="24"/>
          <w:szCs w:val="24"/>
        </w:rPr>
        <w:t>enterprising skills needed in today’s fast moving working environment. The course can provide many vocational and aca</w:t>
      </w:r>
      <w:r w:rsidR="006F69FC">
        <w:rPr>
          <w:rFonts w:ascii="Verdana" w:hAnsi="Verdana"/>
          <w:sz w:val="24"/>
          <w:szCs w:val="24"/>
        </w:rPr>
        <w:t>demic progression opportunities</w:t>
      </w:r>
      <w:r w:rsidR="00725E4D">
        <w:rPr>
          <w:rFonts w:ascii="Verdana" w:hAnsi="Verdana"/>
          <w:sz w:val="24"/>
          <w:szCs w:val="24"/>
        </w:rPr>
        <w:t>.</w:t>
      </w:r>
    </w:p>
    <w:p w:rsidR="00725E4D" w:rsidRDefault="00725E4D" w:rsidP="006F69FC">
      <w:pPr>
        <w:rPr>
          <w:rFonts w:ascii="Verdana" w:hAnsi="Verdana"/>
          <w:sz w:val="24"/>
          <w:szCs w:val="24"/>
        </w:rPr>
      </w:pPr>
    </w:p>
    <w:p w:rsidR="00725E4D" w:rsidRPr="007E1673" w:rsidRDefault="00725E4D" w:rsidP="006F69FC">
      <w:r>
        <w:rPr>
          <w:rFonts w:ascii="Verdana" w:hAnsi="Verdana"/>
          <w:sz w:val="24"/>
          <w:szCs w:val="24"/>
        </w:rPr>
        <w:t xml:space="preserve">Business Management can </w:t>
      </w:r>
      <w:r w:rsidR="0004056E">
        <w:rPr>
          <w:rFonts w:ascii="Verdana" w:hAnsi="Verdana"/>
          <w:sz w:val="24"/>
          <w:szCs w:val="24"/>
        </w:rPr>
        <w:t xml:space="preserve">be studied further at </w:t>
      </w:r>
      <w:r w:rsidR="0004063E">
        <w:rPr>
          <w:rFonts w:ascii="Verdana" w:hAnsi="Verdana"/>
          <w:sz w:val="24"/>
          <w:szCs w:val="24"/>
        </w:rPr>
        <w:t xml:space="preserve">College and </w:t>
      </w:r>
      <w:r w:rsidR="0004056E">
        <w:rPr>
          <w:rFonts w:ascii="Verdana" w:hAnsi="Verdana"/>
          <w:sz w:val="24"/>
          <w:szCs w:val="24"/>
        </w:rPr>
        <w:t>University</w:t>
      </w:r>
      <w:r w:rsidR="0004063E">
        <w:rPr>
          <w:rFonts w:ascii="Verdana" w:hAnsi="Verdana"/>
          <w:sz w:val="24"/>
          <w:szCs w:val="24"/>
        </w:rPr>
        <w:t>.</w:t>
      </w:r>
    </w:p>
    <w:sectPr w:rsidR="00725E4D" w:rsidRPr="007E1673" w:rsidSect="005A1974">
      <w:pgSz w:w="11909" w:h="16834"/>
      <w:pgMar w:top="1134" w:right="1378" w:bottom="720" w:left="137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82B7C"/>
    <w:multiLevelType w:val="hybridMultilevel"/>
    <w:tmpl w:val="E42C1C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D2F70"/>
    <w:multiLevelType w:val="hybridMultilevel"/>
    <w:tmpl w:val="1D189B32"/>
    <w:lvl w:ilvl="0" w:tplc="8920F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F70E15"/>
    <w:multiLevelType w:val="hybridMultilevel"/>
    <w:tmpl w:val="F398CB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176999"/>
    <w:multiLevelType w:val="hybridMultilevel"/>
    <w:tmpl w:val="AB88F7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D6972"/>
    <w:multiLevelType w:val="hybridMultilevel"/>
    <w:tmpl w:val="317E22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65953"/>
    <w:multiLevelType w:val="hybridMultilevel"/>
    <w:tmpl w:val="196A68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45BF8"/>
    <w:multiLevelType w:val="hybridMultilevel"/>
    <w:tmpl w:val="E45C415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3B66D9D"/>
    <w:multiLevelType w:val="multilevel"/>
    <w:tmpl w:val="8D1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72D4A"/>
    <w:multiLevelType w:val="hybridMultilevel"/>
    <w:tmpl w:val="5122E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66E27"/>
    <w:multiLevelType w:val="hybridMultilevel"/>
    <w:tmpl w:val="2430C5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C258AA"/>
    <w:multiLevelType w:val="hybridMultilevel"/>
    <w:tmpl w:val="66CE78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221EE0"/>
    <w:multiLevelType w:val="hybridMultilevel"/>
    <w:tmpl w:val="4AA2B0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1C87A07"/>
    <w:multiLevelType w:val="hybridMultilevel"/>
    <w:tmpl w:val="448C24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6429D6"/>
    <w:multiLevelType w:val="hybridMultilevel"/>
    <w:tmpl w:val="7CB6D0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8679EF"/>
    <w:multiLevelType w:val="multilevel"/>
    <w:tmpl w:val="8D1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"/>
  </w:num>
  <w:num w:numId="5">
    <w:abstractNumId w:val="10"/>
  </w:num>
  <w:num w:numId="6">
    <w:abstractNumId w:val="13"/>
  </w:num>
  <w:num w:numId="7">
    <w:abstractNumId w:val="8"/>
  </w:num>
  <w:num w:numId="8">
    <w:abstractNumId w:val="0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5A1974"/>
    <w:rsid w:val="0004056E"/>
    <w:rsid w:val="0004063E"/>
    <w:rsid w:val="00095EC7"/>
    <w:rsid w:val="000A04D4"/>
    <w:rsid w:val="000A6C90"/>
    <w:rsid w:val="000A79C4"/>
    <w:rsid w:val="000F0365"/>
    <w:rsid w:val="00121F24"/>
    <w:rsid w:val="00123C73"/>
    <w:rsid w:val="00130EE6"/>
    <w:rsid w:val="001A7046"/>
    <w:rsid w:val="001C20A9"/>
    <w:rsid w:val="001D4B92"/>
    <w:rsid w:val="00271141"/>
    <w:rsid w:val="002C170A"/>
    <w:rsid w:val="002C7DB8"/>
    <w:rsid w:val="00324F92"/>
    <w:rsid w:val="003E2494"/>
    <w:rsid w:val="00434213"/>
    <w:rsid w:val="00434D73"/>
    <w:rsid w:val="00454C32"/>
    <w:rsid w:val="00457E0F"/>
    <w:rsid w:val="00464435"/>
    <w:rsid w:val="004C2DE8"/>
    <w:rsid w:val="004D4E8E"/>
    <w:rsid w:val="004E6B38"/>
    <w:rsid w:val="00523AEE"/>
    <w:rsid w:val="00530A11"/>
    <w:rsid w:val="00545984"/>
    <w:rsid w:val="00550BF3"/>
    <w:rsid w:val="00590620"/>
    <w:rsid w:val="005A1974"/>
    <w:rsid w:val="006329E7"/>
    <w:rsid w:val="00653350"/>
    <w:rsid w:val="00664764"/>
    <w:rsid w:val="006A74DD"/>
    <w:rsid w:val="006C33D5"/>
    <w:rsid w:val="006C49D1"/>
    <w:rsid w:val="006F69FC"/>
    <w:rsid w:val="00725E4D"/>
    <w:rsid w:val="00742F5B"/>
    <w:rsid w:val="007758C7"/>
    <w:rsid w:val="007C6919"/>
    <w:rsid w:val="007E1673"/>
    <w:rsid w:val="008048ED"/>
    <w:rsid w:val="00831B9C"/>
    <w:rsid w:val="0083342B"/>
    <w:rsid w:val="00836CC1"/>
    <w:rsid w:val="008559F1"/>
    <w:rsid w:val="00862DFD"/>
    <w:rsid w:val="008645D7"/>
    <w:rsid w:val="00874AB5"/>
    <w:rsid w:val="00877B8C"/>
    <w:rsid w:val="009056E6"/>
    <w:rsid w:val="0095483A"/>
    <w:rsid w:val="009B2FEF"/>
    <w:rsid w:val="009F7E72"/>
    <w:rsid w:val="00A34611"/>
    <w:rsid w:val="00A44F39"/>
    <w:rsid w:val="00A847D3"/>
    <w:rsid w:val="00AA0F19"/>
    <w:rsid w:val="00AD0129"/>
    <w:rsid w:val="00AD4A24"/>
    <w:rsid w:val="00B172FD"/>
    <w:rsid w:val="00B4698C"/>
    <w:rsid w:val="00B47A19"/>
    <w:rsid w:val="00B77E73"/>
    <w:rsid w:val="00B81594"/>
    <w:rsid w:val="00B917AB"/>
    <w:rsid w:val="00B979EA"/>
    <w:rsid w:val="00BE401C"/>
    <w:rsid w:val="00C079A9"/>
    <w:rsid w:val="00C205E3"/>
    <w:rsid w:val="00C22870"/>
    <w:rsid w:val="00C5511E"/>
    <w:rsid w:val="00C948B6"/>
    <w:rsid w:val="00C9649A"/>
    <w:rsid w:val="00CB454E"/>
    <w:rsid w:val="00CC7FD7"/>
    <w:rsid w:val="00CE0198"/>
    <w:rsid w:val="00CE7EBF"/>
    <w:rsid w:val="00D42F9E"/>
    <w:rsid w:val="00D744BE"/>
    <w:rsid w:val="00D95F42"/>
    <w:rsid w:val="00DA7248"/>
    <w:rsid w:val="00DF4014"/>
    <w:rsid w:val="00DF7C7C"/>
    <w:rsid w:val="00E01013"/>
    <w:rsid w:val="00E0110A"/>
    <w:rsid w:val="00E1660A"/>
    <w:rsid w:val="00E20B2A"/>
    <w:rsid w:val="00ED06F5"/>
    <w:rsid w:val="00ED6CEB"/>
    <w:rsid w:val="00EE0183"/>
    <w:rsid w:val="00EF489D"/>
    <w:rsid w:val="00F02A0F"/>
    <w:rsid w:val="00F06EFA"/>
    <w:rsid w:val="00F12275"/>
    <w:rsid w:val="00F56E14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94F9FA-A78D-4365-91AE-8DB1F668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74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D01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E011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D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2275"/>
    <w:rPr>
      <w:color w:val="0000FF" w:themeColor="hyperlink"/>
      <w:u w:val="single"/>
    </w:rPr>
  </w:style>
  <w:style w:type="paragraph" w:customStyle="1" w:styleId="Default">
    <w:name w:val="Default"/>
    <w:rsid w:val="00DA72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2908-94E5-4854-99A3-5A0F5CD8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8DD1D23B</Template>
  <TotalTime>18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</vt:lpstr>
    </vt:vector>
  </TitlesOfParts>
  <Company>RM Network: Build 12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</dc:title>
  <dc:creator>Gray</dc:creator>
  <cp:lastModifiedBy>JGray</cp:lastModifiedBy>
  <cp:revision>12</cp:revision>
  <cp:lastPrinted>2014-02-17T11:24:00Z</cp:lastPrinted>
  <dcterms:created xsi:type="dcterms:W3CDTF">2016-06-01T10:22:00Z</dcterms:created>
  <dcterms:modified xsi:type="dcterms:W3CDTF">2016-06-01T10:45:00Z</dcterms:modified>
</cp:coreProperties>
</file>